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0A" w:rsidRPr="002E6DAD" w:rsidRDefault="0087110A" w:rsidP="0087110A">
      <w:pPr>
        <w:spacing w:line="100" w:lineRule="atLeast"/>
        <w:ind w:right="195"/>
        <w:jc w:val="center"/>
        <w:rPr>
          <w:rFonts w:ascii="Arial" w:hAnsi="Arial" w:cs="Arial"/>
          <w:b/>
          <w:sz w:val="22"/>
          <w:szCs w:val="22"/>
        </w:rPr>
      </w:pPr>
      <w:r w:rsidRPr="002E6DAD">
        <w:rPr>
          <w:rFonts w:ascii="Arial" w:hAnsi="Arial" w:cs="Arial"/>
          <w:b/>
          <w:sz w:val="22"/>
          <w:szCs w:val="22"/>
        </w:rPr>
        <w:t>Спецификация готовой продукции</w:t>
      </w:r>
    </w:p>
    <w:p w:rsidR="0087110A" w:rsidRPr="00B43C30" w:rsidRDefault="0087110A" w:rsidP="0087110A">
      <w:pPr>
        <w:shd w:val="clear" w:color="auto" w:fill="FFFFFF"/>
        <w:spacing w:line="100" w:lineRule="atLeast"/>
        <w:ind w:right="195"/>
        <w:rPr>
          <w:color w:val="000000"/>
          <w:spacing w:val="-8"/>
          <w:sz w:val="20"/>
          <w:szCs w:val="20"/>
          <w:u w:val="single"/>
        </w:rPr>
      </w:pPr>
    </w:p>
    <w:p w:rsidR="0087110A" w:rsidRPr="008B616B" w:rsidRDefault="0087110A" w:rsidP="0087110A">
      <w:pPr>
        <w:rPr>
          <w:rFonts w:ascii="Arial" w:hAnsi="Arial" w:cs="Arial"/>
          <w:sz w:val="22"/>
          <w:szCs w:val="22"/>
        </w:rPr>
      </w:pPr>
      <w:r>
        <w:rPr>
          <w:color w:val="000000"/>
          <w:shd w:val="clear" w:color="auto" w:fill="FFFFFF"/>
        </w:rPr>
        <w:tab/>
      </w:r>
      <w:r w:rsidRPr="008B616B">
        <w:rPr>
          <w:rFonts w:ascii="Arial" w:hAnsi="Arial" w:cs="Arial"/>
          <w:b/>
          <w:sz w:val="22"/>
          <w:szCs w:val="22"/>
        </w:rPr>
        <w:t>ОБЩАЯ ИНФОРМАЦИЯ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60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6237"/>
      </w:tblGrid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Наименование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продукции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3A1AFB" w:rsidRDefault="006D0DD3" w:rsidP="0087110A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Начинки фруктово-ягодные категории</w:t>
            </w:r>
            <w:r w:rsidR="0087110A" w:rsidRPr="00F243F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gramStart"/>
            <w:r w:rsidR="0087110A">
              <w:rPr>
                <w:rFonts w:ascii="Arial" w:hAnsi="Arial" w:cs="Arial"/>
                <w:color w:val="FF0000"/>
                <w:sz w:val="22"/>
                <w:szCs w:val="22"/>
              </w:rPr>
              <w:t>П</w:t>
            </w:r>
            <w:proofErr w:type="gramEnd"/>
          </w:p>
        </w:tc>
      </w:tr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Артикул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Производитель/изготовитель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7D40F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ООО Спец-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сервис</w:t>
            </w:r>
            <w:proofErr w:type="gramEnd"/>
          </w:p>
        </w:tc>
      </w:tr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Поставщик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7D40F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ООО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Богородское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молоко</w:t>
            </w:r>
          </w:p>
        </w:tc>
      </w:tr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F149C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Документы по стандартизации (ГОСТ, ТУ и др.)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F149CA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0B4B">
              <w:t xml:space="preserve">ТУ </w:t>
            </w:r>
            <w:r>
              <w:t>10.</w:t>
            </w:r>
            <w:r w:rsidR="006D0DD3">
              <w:t>8</w:t>
            </w:r>
            <w:r>
              <w:t>9.</w:t>
            </w:r>
            <w:r w:rsidR="006D0DD3">
              <w:t>19-02</w:t>
            </w:r>
            <w:r>
              <w:t>6-</w:t>
            </w:r>
            <w:r w:rsidRPr="001C0B4B">
              <w:t>25657190-20</w:t>
            </w:r>
            <w:r w:rsidR="006D0DD3">
              <w:t>24</w:t>
            </w:r>
          </w:p>
          <w:p w:rsidR="0087110A" w:rsidRPr="00F149C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Метод/способ производства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 смешивания и уваривания.</w:t>
            </w:r>
          </w:p>
        </w:tc>
      </w:tr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7307F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307FA">
              <w:rPr>
                <w:rFonts w:ascii="Arial" w:hAnsi="Arial" w:cs="Arial"/>
                <w:sz w:val="22"/>
                <w:szCs w:val="22"/>
              </w:rPr>
              <w:t>Дозировка и подготовка перед использованием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7D40F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Продукт готов к использованию</w:t>
            </w:r>
          </w:p>
        </w:tc>
      </w:tr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7307F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307FA">
              <w:rPr>
                <w:rFonts w:ascii="Arial" w:hAnsi="Arial" w:cs="Arial"/>
                <w:sz w:val="22"/>
                <w:szCs w:val="22"/>
              </w:rPr>
              <w:t>Предназначенное использование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917" w:rsidRPr="00D95D87" w:rsidRDefault="0087110A" w:rsidP="008711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качестве начинки как до, так и после выпечки в хлебобулочные, слоеные изделия, печенье. В качестве наполнителя для тортов, пирожных, рулетов.</w:t>
            </w:r>
            <w:r w:rsidRPr="007971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8945E1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Характеристика продукта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Структура плотная, намазываемая, гомогенная </w:t>
            </w:r>
          </w:p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Термостабильность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200-230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°С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до 15 минут</w:t>
            </w:r>
          </w:p>
          <w:p w:rsidR="00281820" w:rsidRDefault="00281820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!!! Продукт не взбивать</w:t>
            </w:r>
          </w:p>
          <w:p w:rsidR="00887083" w:rsidRDefault="00887083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7110A" w:rsidRDefault="0087110A" w:rsidP="0087110A">
      <w:pPr>
        <w:rPr>
          <w:rFonts w:ascii="Arial" w:hAnsi="Arial" w:cs="Arial"/>
          <w:b/>
          <w:sz w:val="22"/>
          <w:szCs w:val="22"/>
        </w:rPr>
      </w:pPr>
    </w:p>
    <w:p w:rsidR="0087110A" w:rsidRPr="008B616B" w:rsidRDefault="0087110A" w:rsidP="0087110A">
      <w:pPr>
        <w:rPr>
          <w:rFonts w:ascii="Arial" w:hAnsi="Arial" w:cs="Arial"/>
          <w:b/>
          <w:sz w:val="22"/>
          <w:szCs w:val="22"/>
        </w:rPr>
      </w:pPr>
    </w:p>
    <w:p w:rsidR="0087110A" w:rsidRPr="008B616B" w:rsidRDefault="0087110A" w:rsidP="0087110A">
      <w:pPr>
        <w:rPr>
          <w:rFonts w:ascii="Arial" w:hAnsi="Arial" w:cs="Arial"/>
          <w:b/>
          <w:sz w:val="22"/>
          <w:szCs w:val="22"/>
        </w:rPr>
      </w:pPr>
      <w:r w:rsidRPr="008B616B">
        <w:rPr>
          <w:rFonts w:ascii="Arial" w:hAnsi="Arial" w:cs="Arial"/>
          <w:b/>
          <w:sz w:val="22"/>
          <w:szCs w:val="22"/>
        </w:rPr>
        <w:t>СОСТАВ:</w:t>
      </w:r>
    </w:p>
    <w:tbl>
      <w:tblPr>
        <w:tblW w:w="958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6237"/>
      </w:tblGrid>
      <w:tr w:rsidR="0087110A" w:rsidRPr="005829F3" w:rsidTr="0014202C">
        <w:trPr>
          <w:cantSplit/>
          <w:trHeight w:val="503"/>
        </w:trPr>
        <w:tc>
          <w:tcPr>
            <w:tcW w:w="3352" w:type="dxa"/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Состав ингредиентов, </w:t>
            </w:r>
          </w:p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включая добавки и вещества для улучшения технологических свой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ств  пр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одукции,</w:t>
            </w:r>
          </w:p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уточняя происхождение</w:t>
            </w:r>
          </w:p>
        </w:tc>
        <w:tc>
          <w:tcPr>
            <w:tcW w:w="6237" w:type="dxa"/>
          </w:tcPr>
          <w:p w:rsidR="0087110A" w:rsidRPr="0087110A" w:rsidRDefault="0087110A" w:rsidP="0087110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</w:pPr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 xml:space="preserve">Сахар, </w:t>
            </w:r>
            <w:r w:rsidR="00AA4471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 xml:space="preserve">патока карамельная, </w:t>
            </w:r>
            <w:r w:rsidR="00AA4471"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 xml:space="preserve">яблочное пюре, </w:t>
            </w:r>
            <w:r w:rsidR="00AA4471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с</w:t>
            </w:r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табилизатор</w:t>
            </w:r>
            <w:proofErr w:type="gramStart"/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 xml:space="preserve"> Е</w:t>
            </w:r>
            <w:proofErr w:type="gramEnd"/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 xml:space="preserve"> 440, регуляторы кислотности: Е 330, Е 331, Е 333</w:t>
            </w:r>
          </w:p>
          <w:p w:rsidR="0087110A" w:rsidRPr="0087110A" w:rsidRDefault="0087110A" w:rsidP="0087110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</w:pPr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консервант: Е 202</w:t>
            </w:r>
            <w:r w:rsidR="006D0DD3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*</w:t>
            </w:r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ароматизатор</w:t>
            </w:r>
            <w:proofErr w:type="spellEnd"/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 xml:space="preserve">:                                                       соотв. наименованию </w:t>
            </w:r>
          </w:p>
          <w:p w:rsidR="0087110A" w:rsidRPr="003A1AFB" w:rsidRDefault="0087110A" w:rsidP="0087110A">
            <w:pPr>
              <w:rPr>
                <w:rFonts w:ascii="Arial" w:hAnsi="Arial" w:cs="Arial"/>
                <w:sz w:val="22"/>
                <w:szCs w:val="22"/>
              </w:rPr>
            </w:pPr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*</w:t>
            </w:r>
            <w:r w:rsidR="006D0DD3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*</w:t>
            </w:r>
            <w:proofErr w:type="gramStart"/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краситель</w:t>
            </w:r>
            <w:proofErr w:type="gramEnd"/>
            <w:r w:rsidRPr="0087110A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 xml:space="preserve"> соответствующий наименованию</w:t>
            </w:r>
          </w:p>
        </w:tc>
      </w:tr>
    </w:tbl>
    <w:p w:rsidR="006D0DD3" w:rsidRDefault="006D0DD3" w:rsidP="006D0DD3">
      <w:pPr>
        <w:pStyle w:val="a6"/>
        <w:tabs>
          <w:tab w:val="left" w:pos="6060"/>
        </w:tabs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  <w:r w:rsidRPr="006D0DD3">
        <w:rPr>
          <w:rFonts w:eastAsia="Times New Roman"/>
          <w:b/>
          <w:kern w:val="0"/>
          <w:lang w:eastAsia="ru-RU"/>
        </w:rPr>
        <w:t xml:space="preserve"> </w:t>
      </w:r>
      <w:r>
        <w:rPr>
          <w:rFonts w:eastAsia="Times New Roman"/>
          <w:b/>
          <w:kern w:val="0"/>
          <w:lang w:eastAsia="ru-RU"/>
        </w:rPr>
        <w:t xml:space="preserve"> </w:t>
      </w:r>
    </w:p>
    <w:p w:rsidR="006D0DD3" w:rsidRPr="006D0DD3" w:rsidRDefault="006D0DD3" w:rsidP="006D0DD3">
      <w:pPr>
        <w:pStyle w:val="a6"/>
        <w:tabs>
          <w:tab w:val="left" w:pos="6060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i/>
          <w:kern w:val="0"/>
          <w:lang w:eastAsia="ru-RU"/>
        </w:rPr>
      </w:pPr>
      <w:r>
        <w:rPr>
          <w:rFonts w:eastAsia="Times New Roman"/>
          <w:b/>
          <w:kern w:val="0"/>
          <w:lang w:eastAsia="ru-RU"/>
        </w:rPr>
        <w:t xml:space="preserve">   </w:t>
      </w:r>
      <w:r w:rsidRPr="006D0DD3">
        <w:rPr>
          <w:rFonts w:ascii="Times New Roman CYR" w:eastAsia="Times New Roman" w:hAnsi="Times New Roman CYR" w:cs="Times New Roman CYR"/>
          <w:kern w:val="0"/>
          <w:lang w:eastAsia="ru-RU"/>
        </w:rPr>
        <w:t>*</w:t>
      </w:r>
      <w:r w:rsidRPr="006D0DD3">
        <w:rPr>
          <w:rFonts w:ascii="Times New Roman CYR" w:eastAsia="Times New Roman" w:hAnsi="Times New Roman CYR" w:cs="Times New Roman CYR"/>
          <w:i/>
          <w:kern w:val="0"/>
          <w:lang w:eastAsia="ru-RU"/>
        </w:rPr>
        <w:t xml:space="preserve">Массовая доля Е 202 </w:t>
      </w:r>
      <w:proofErr w:type="gramStart"/>
      <w:r w:rsidRPr="006D0DD3">
        <w:rPr>
          <w:rFonts w:ascii="Times New Roman CYR" w:eastAsia="Times New Roman" w:hAnsi="Times New Roman CYR" w:cs="Times New Roman CYR"/>
          <w:i/>
          <w:kern w:val="0"/>
          <w:lang w:eastAsia="ru-RU"/>
        </w:rPr>
        <w:t xml:space="preserve">( </w:t>
      </w:r>
      <w:proofErr w:type="spellStart"/>
      <w:proofErr w:type="gramEnd"/>
      <w:r w:rsidRPr="006D0DD3">
        <w:rPr>
          <w:rFonts w:ascii="Times New Roman CYR" w:eastAsia="Times New Roman" w:hAnsi="Times New Roman CYR" w:cs="Times New Roman CYR"/>
          <w:i/>
          <w:kern w:val="0"/>
          <w:lang w:eastAsia="ru-RU"/>
        </w:rPr>
        <w:t>сорбата</w:t>
      </w:r>
      <w:proofErr w:type="spellEnd"/>
      <w:r w:rsidRPr="006D0DD3">
        <w:rPr>
          <w:rFonts w:ascii="Times New Roman CYR" w:eastAsia="Times New Roman" w:hAnsi="Times New Roman CYR" w:cs="Times New Roman CYR"/>
          <w:i/>
          <w:kern w:val="0"/>
          <w:lang w:eastAsia="ru-RU"/>
        </w:rPr>
        <w:t xml:space="preserve"> калия)  не более 1 г/кг продукта</w:t>
      </w:r>
    </w:p>
    <w:p w:rsidR="0087110A" w:rsidRPr="0087110A" w:rsidRDefault="006D0DD3" w:rsidP="0087110A">
      <w:pPr>
        <w:widowControl/>
        <w:suppressAutoHyphens w:val="0"/>
        <w:ind w:left="720"/>
        <w:rPr>
          <w:rFonts w:eastAsia="Times New Roman"/>
          <w:i/>
          <w:kern w:val="0"/>
          <w:lang w:eastAsia="ru-RU"/>
        </w:rPr>
      </w:pPr>
      <w:r>
        <w:rPr>
          <w:rFonts w:eastAsia="Times New Roman"/>
          <w:b/>
          <w:kern w:val="0"/>
          <w:lang w:eastAsia="ru-RU"/>
        </w:rPr>
        <w:t>*</w:t>
      </w:r>
      <w:r w:rsidR="0087110A" w:rsidRPr="0087110A">
        <w:rPr>
          <w:rFonts w:eastAsia="Times New Roman"/>
          <w:b/>
          <w:kern w:val="0"/>
          <w:lang w:eastAsia="ru-RU"/>
        </w:rPr>
        <w:t xml:space="preserve">* </w:t>
      </w:r>
      <w:r w:rsidR="0087110A" w:rsidRPr="0087110A">
        <w:rPr>
          <w:rFonts w:eastAsia="Times New Roman"/>
          <w:i/>
          <w:kern w:val="0"/>
          <w:lang w:eastAsia="ru-RU"/>
        </w:rPr>
        <w:t>красители указаны в приложении к спецификации</w:t>
      </w:r>
    </w:p>
    <w:p w:rsidR="0087110A" w:rsidRPr="0087110A" w:rsidRDefault="0087110A" w:rsidP="0087110A">
      <w:pPr>
        <w:widowControl/>
        <w:suppressAutoHyphens w:val="0"/>
        <w:ind w:left="720"/>
        <w:rPr>
          <w:rFonts w:eastAsia="Times New Roman"/>
          <w:b/>
          <w:kern w:val="0"/>
          <w:lang w:eastAsia="ru-RU"/>
        </w:rPr>
      </w:pPr>
    </w:p>
    <w:p w:rsidR="0087110A" w:rsidRP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C11FB1" w:rsidRDefault="0087110A" w:rsidP="0087110A">
      <w:pPr>
        <w:rPr>
          <w:rFonts w:ascii="Arial" w:hAnsi="Arial" w:cs="Arial"/>
          <w:b/>
          <w:sz w:val="22"/>
          <w:szCs w:val="22"/>
        </w:rPr>
      </w:pPr>
      <w:r w:rsidRPr="00C11FB1">
        <w:rPr>
          <w:rFonts w:ascii="Arial" w:hAnsi="Arial" w:cs="Arial"/>
          <w:b/>
          <w:sz w:val="22"/>
          <w:szCs w:val="22"/>
        </w:rPr>
        <w:t>ПИЩЕВАЯ ЦЕННОСТЬ (в 100 г)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843"/>
        <w:gridCol w:w="1701"/>
      </w:tblGrid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1FB1">
              <w:rPr>
                <w:rFonts w:ascii="Arial" w:hAnsi="Arial" w:cs="Arial"/>
                <w:b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</w:t>
            </w:r>
            <w:r w:rsidRPr="00C11FB1">
              <w:rPr>
                <w:rFonts w:ascii="Arial" w:hAnsi="Arial" w:cs="Arial"/>
                <w:b/>
                <w:sz w:val="20"/>
                <w:szCs w:val="20"/>
              </w:rPr>
              <w:t>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C11FB1">
              <w:rPr>
                <w:rFonts w:ascii="Arial" w:hAnsi="Arial" w:cs="Arial"/>
                <w:b/>
                <w:sz w:val="20"/>
                <w:szCs w:val="20"/>
              </w:rPr>
              <w:t>д. измерения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Энергетическая ценность (к</w:t>
            </w:r>
            <w:r w:rsidRPr="005829F3">
              <w:rPr>
                <w:rFonts w:ascii="Arial" w:hAnsi="Arial" w:cs="Arial"/>
                <w:sz w:val="22"/>
                <w:szCs w:val="22"/>
              </w:rPr>
              <w:t>алорийность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D2507D" w:rsidRDefault="0087110A" w:rsidP="0087110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554979">
              <w:rPr>
                <w:rFonts w:ascii="Arial" w:hAnsi="Arial" w:cs="Arial"/>
                <w:sz w:val="22"/>
                <w:szCs w:val="22"/>
              </w:rPr>
              <w:t>96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29F3">
              <w:rPr>
                <w:rFonts w:ascii="Arial" w:hAnsi="Arial" w:cs="Arial"/>
                <w:sz w:val="22"/>
                <w:szCs w:val="22"/>
              </w:rPr>
              <w:t>ккал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/кДж 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Белки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Углеводы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7B3904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BE0C29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0C29">
              <w:rPr>
                <w:rFonts w:ascii="Arial" w:hAnsi="Arial" w:cs="Arial"/>
                <w:sz w:val="22"/>
                <w:szCs w:val="22"/>
              </w:rPr>
              <w:t>Общее содержание жиров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</w:tbl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5829F3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C11FB1" w:rsidRDefault="0087110A" w:rsidP="0087110A">
      <w:pPr>
        <w:rPr>
          <w:rFonts w:ascii="Arial" w:hAnsi="Arial" w:cs="Arial"/>
          <w:b/>
          <w:sz w:val="22"/>
          <w:szCs w:val="22"/>
        </w:rPr>
      </w:pPr>
      <w:r w:rsidRPr="00C11FB1">
        <w:rPr>
          <w:rFonts w:ascii="Arial" w:hAnsi="Arial" w:cs="Arial"/>
          <w:b/>
          <w:sz w:val="22"/>
          <w:szCs w:val="22"/>
        </w:rPr>
        <w:t>ОРГАНОЛЕПТИЧЕСКИЕ ПОКАЗАТЕЛИ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960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7513"/>
      </w:tblGrid>
      <w:tr w:rsidR="0087110A" w:rsidRPr="005829F3" w:rsidTr="0014202C">
        <w:trPr>
          <w:cantSplit/>
          <w:trHeight w:val="45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8B0174" w:rsidRDefault="0087110A" w:rsidP="00F44837">
            <w:pPr>
              <w:tabs>
                <w:tab w:val="center" w:pos="4153"/>
                <w:tab w:val="left" w:pos="5415"/>
                <w:tab w:val="right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Соответствующий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наименованию </w:t>
            </w:r>
            <w:r w:rsidR="00F44837">
              <w:rPr>
                <w:rFonts w:ascii="Arial" w:hAnsi="Arial" w:cs="Arial"/>
                <w:sz w:val="22"/>
                <w:szCs w:val="22"/>
              </w:rPr>
              <w:t>начинки</w:t>
            </w:r>
          </w:p>
        </w:tc>
      </w:tr>
      <w:tr w:rsidR="0087110A" w:rsidRPr="005829F3" w:rsidTr="0014202C">
        <w:trPr>
          <w:cantSplit/>
          <w:trHeight w:val="45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Вкус и запах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8B0174" w:rsidRDefault="0087110A" w:rsidP="008711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Соответствующий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наименованию, без постороннего запаха и вкуса</w:t>
            </w:r>
          </w:p>
        </w:tc>
      </w:tr>
      <w:tr w:rsidR="0087110A" w:rsidRPr="005829F3" w:rsidTr="0014202C">
        <w:trPr>
          <w:cantSplit/>
          <w:trHeight w:val="45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Консистенция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8B0174" w:rsidRDefault="0087110A" w:rsidP="001420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Мармеладная, легко разминаемая.</w:t>
            </w:r>
          </w:p>
        </w:tc>
      </w:tr>
      <w:tr w:rsidR="0087110A" w:rsidRPr="005829F3" w:rsidTr="0014202C">
        <w:trPr>
          <w:cantSplit/>
          <w:trHeight w:val="45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87110A" w:rsidRDefault="00E57670" w:rsidP="0014202C">
            <w:pPr>
              <w:tabs>
                <w:tab w:val="center" w:pos="46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Допускаются примеси растительного происхождения в незначительном количестве.</w:t>
            </w:r>
          </w:p>
        </w:tc>
      </w:tr>
    </w:tbl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C11FB1" w:rsidRDefault="0087110A" w:rsidP="008711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ФИЗИКО-ХИМИЧЕСКИЕ ПОКАЗАТЕЛИ</w:t>
      </w:r>
      <w:r w:rsidRPr="00C11FB1">
        <w:rPr>
          <w:rFonts w:ascii="Arial" w:hAnsi="Arial" w:cs="Arial"/>
          <w:b/>
          <w:sz w:val="22"/>
          <w:szCs w:val="22"/>
        </w:rPr>
        <w:t>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843"/>
        <w:gridCol w:w="1701"/>
      </w:tblGrid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1FB1">
              <w:rPr>
                <w:rFonts w:ascii="Arial" w:hAnsi="Arial" w:cs="Arial"/>
                <w:b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Допустимые уровни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C11FB1">
              <w:rPr>
                <w:rFonts w:ascii="Arial" w:hAnsi="Arial" w:cs="Arial"/>
                <w:b/>
                <w:sz w:val="20"/>
                <w:szCs w:val="20"/>
              </w:rPr>
              <w:t>д. измерения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EC5E3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Сухие вещества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8B0174" w:rsidRDefault="00400159" w:rsidP="008711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менее 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110A" w:rsidRDefault="0087110A" w:rsidP="0087110A">
      <w:pPr>
        <w:rPr>
          <w:rFonts w:ascii="Arial" w:hAnsi="Arial" w:cs="Arial"/>
          <w:b/>
          <w:sz w:val="22"/>
          <w:szCs w:val="22"/>
        </w:rPr>
      </w:pPr>
    </w:p>
    <w:p w:rsidR="0087110A" w:rsidRDefault="0087110A" w:rsidP="0087110A">
      <w:pPr>
        <w:rPr>
          <w:rFonts w:ascii="Arial" w:hAnsi="Arial" w:cs="Arial"/>
          <w:b/>
          <w:sz w:val="22"/>
          <w:szCs w:val="22"/>
        </w:rPr>
      </w:pPr>
    </w:p>
    <w:p w:rsidR="0087110A" w:rsidRDefault="0087110A" w:rsidP="0087110A">
      <w:pPr>
        <w:rPr>
          <w:rFonts w:ascii="Arial" w:hAnsi="Arial" w:cs="Arial"/>
          <w:b/>
          <w:sz w:val="22"/>
          <w:szCs w:val="22"/>
        </w:rPr>
      </w:pPr>
      <w:r w:rsidRPr="00C11FB1">
        <w:rPr>
          <w:rFonts w:ascii="Arial" w:hAnsi="Arial" w:cs="Arial"/>
          <w:b/>
          <w:sz w:val="22"/>
          <w:szCs w:val="22"/>
        </w:rPr>
        <w:t xml:space="preserve">МИКРОБИОЛОГИЧЕСКИЕ </w:t>
      </w:r>
      <w:r>
        <w:rPr>
          <w:rFonts w:ascii="Arial" w:hAnsi="Arial" w:cs="Arial"/>
          <w:b/>
          <w:sz w:val="22"/>
          <w:szCs w:val="22"/>
        </w:rPr>
        <w:t>НОРМАТИВЫ БЕЗОПАСНОСТИ</w:t>
      </w:r>
    </w:p>
    <w:p w:rsidR="0087110A" w:rsidRPr="007307FA" w:rsidRDefault="0087110A" w:rsidP="00871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(в соответствии с </w:t>
      </w:r>
      <w:proofErr w:type="gramStart"/>
      <w:r>
        <w:rPr>
          <w:rFonts w:ascii="Arial" w:hAnsi="Arial" w:cs="Arial"/>
          <w:sz w:val="22"/>
          <w:szCs w:val="22"/>
        </w:rPr>
        <w:t>ТР</w:t>
      </w:r>
      <w:proofErr w:type="gramEnd"/>
      <w:r>
        <w:rPr>
          <w:rFonts w:ascii="Arial" w:hAnsi="Arial" w:cs="Arial"/>
          <w:sz w:val="22"/>
          <w:szCs w:val="22"/>
        </w:rPr>
        <w:t xml:space="preserve"> ТС 021 «О безопасности пищевой продукции» приложение 1, приложение 2 , п. 1.5):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843"/>
        <w:gridCol w:w="1701"/>
      </w:tblGrid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1FB1">
              <w:rPr>
                <w:rFonts w:ascii="Arial" w:hAnsi="Arial" w:cs="Arial"/>
                <w:b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Допустимые уровни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C11FB1">
              <w:rPr>
                <w:rFonts w:ascii="Arial" w:hAnsi="Arial" w:cs="Arial"/>
                <w:b/>
                <w:sz w:val="20"/>
                <w:szCs w:val="20"/>
              </w:rPr>
              <w:t>д. измерения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17A8">
              <w:rPr>
                <w:rFonts w:ascii="Arial" w:hAnsi="Arial" w:cs="Arial"/>
                <w:sz w:val="22"/>
                <w:szCs w:val="22"/>
              </w:rPr>
              <w:t>5×10³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 w:rsidRPr="000617A8">
              <w:rPr>
                <w:rFonts w:ascii="Arial" w:hAnsi="Arial" w:cs="Arial"/>
                <w:sz w:val="22"/>
                <w:szCs w:val="22"/>
              </w:rPr>
              <w:t>КОЕ/</w:t>
            </w:r>
            <w:proofErr w:type="gramStart"/>
            <w:r w:rsidRPr="000617A8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0617A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17A8">
              <w:rPr>
                <w:rFonts w:ascii="Arial" w:hAnsi="Arial" w:cs="Arial"/>
                <w:sz w:val="22"/>
                <w:szCs w:val="22"/>
              </w:rPr>
              <w:t>не более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БГКП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допускаются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1 г 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Патогенные микроорганизмы,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сальмонеллы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допускаются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25 г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 w:rsidRPr="000617A8">
              <w:rPr>
                <w:rFonts w:ascii="Arial" w:hAnsi="Arial" w:cs="Arial"/>
                <w:sz w:val="22"/>
                <w:szCs w:val="22"/>
              </w:rPr>
              <w:t>КОЕ/</w:t>
            </w:r>
            <w:proofErr w:type="gramStart"/>
            <w:r w:rsidRPr="000617A8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0617A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17A8">
              <w:rPr>
                <w:rFonts w:ascii="Arial" w:hAnsi="Arial" w:cs="Arial"/>
                <w:sz w:val="22"/>
                <w:szCs w:val="22"/>
              </w:rPr>
              <w:t>не более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 w:rsidRPr="000617A8">
              <w:rPr>
                <w:rFonts w:ascii="Arial" w:hAnsi="Arial" w:cs="Arial"/>
                <w:sz w:val="22"/>
                <w:szCs w:val="22"/>
              </w:rPr>
              <w:t>КОЕ/</w:t>
            </w:r>
            <w:proofErr w:type="gramStart"/>
            <w:r w:rsidRPr="000617A8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0617A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17A8">
              <w:rPr>
                <w:rFonts w:ascii="Arial" w:hAnsi="Arial" w:cs="Arial"/>
                <w:sz w:val="22"/>
                <w:szCs w:val="22"/>
              </w:rPr>
              <w:t>не более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7307FA" w:rsidRDefault="0087110A" w:rsidP="0087110A">
      <w:pPr>
        <w:rPr>
          <w:rFonts w:ascii="Arial" w:hAnsi="Arial" w:cs="Arial"/>
          <w:b/>
          <w:sz w:val="22"/>
          <w:szCs w:val="22"/>
        </w:rPr>
      </w:pPr>
      <w:r w:rsidRPr="007307FA">
        <w:rPr>
          <w:rFonts w:ascii="Arial" w:hAnsi="Arial" w:cs="Arial"/>
          <w:b/>
          <w:sz w:val="22"/>
          <w:szCs w:val="22"/>
        </w:rPr>
        <w:t xml:space="preserve">ГИГИЕНИЧЕСКИЕ ТРЕБОВАНИЯ БЕЗОПАСНОСТИ </w:t>
      </w:r>
    </w:p>
    <w:p w:rsidR="0087110A" w:rsidRDefault="0087110A" w:rsidP="00871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(в соответствии с </w:t>
      </w:r>
      <w:proofErr w:type="gramStart"/>
      <w:r>
        <w:rPr>
          <w:rFonts w:ascii="Arial" w:hAnsi="Arial" w:cs="Arial"/>
          <w:sz w:val="22"/>
          <w:szCs w:val="22"/>
        </w:rPr>
        <w:t>ТР</w:t>
      </w:r>
      <w:proofErr w:type="gramEnd"/>
      <w:r>
        <w:rPr>
          <w:rFonts w:ascii="Arial" w:hAnsi="Arial" w:cs="Arial"/>
          <w:sz w:val="22"/>
          <w:szCs w:val="22"/>
        </w:rPr>
        <w:t xml:space="preserve"> ТС 021 «О безопасности пищевой продукции» приложение 3, п. 6):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843"/>
        <w:gridCol w:w="1701"/>
      </w:tblGrid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1FB1">
              <w:rPr>
                <w:rFonts w:ascii="Arial" w:hAnsi="Arial" w:cs="Arial"/>
                <w:b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Допустимые уровни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C11FB1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C11FB1">
              <w:rPr>
                <w:rFonts w:ascii="Arial" w:hAnsi="Arial" w:cs="Arial"/>
                <w:b/>
                <w:sz w:val="20"/>
                <w:szCs w:val="20"/>
              </w:rPr>
              <w:t>д. измерения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Токсичные элементы: - свинец</w:t>
            </w:r>
          </w:p>
          <w:p w:rsidR="0087110A" w:rsidRDefault="0087110A" w:rsidP="0014202C">
            <w:pPr>
              <w:spacing w:line="276" w:lineRule="auto"/>
              <w:ind w:left="2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мышьяк</w:t>
            </w:r>
          </w:p>
          <w:p w:rsidR="0087110A" w:rsidRDefault="0087110A" w:rsidP="0014202C">
            <w:pPr>
              <w:spacing w:line="276" w:lineRule="auto"/>
              <w:ind w:left="2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кадмий</w:t>
            </w:r>
          </w:p>
          <w:p w:rsidR="0087110A" w:rsidRPr="005829F3" w:rsidRDefault="0087110A" w:rsidP="0014202C">
            <w:pPr>
              <w:spacing w:line="276" w:lineRule="auto"/>
              <w:ind w:left="2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ртуть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704A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Pr="005704AF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7110A" w:rsidRPr="00BD093B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  <w:p w:rsidR="0087110A" w:rsidRPr="005704A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мг/кг, не более</w:t>
            </w:r>
          </w:p>
        </w:tc>
      </w:tr>
      <w:tr w:rsidR="0087110A" w:rsidRPr="005829F3" w:rsidTr="0014202C">
        <w:trPr>
          <w:cantSplit/>
          <w:trHeight w:val="40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201BC">
              <w:rPr>
                <w:rFonts w:ascii="Arial" w:hAnsi="Arial" w:cs="Arial"/>
                <w:sz w:val="22"/>
                <w:szCs w:val="22"/>
              </w:rPr>
              <w:t>Пестициды</w:t>
            </w:r>
          </w:p>
          <w:p w:rsidR="0087110A" w:rsidRPr="004201BC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01BC">
              <w:rPr>
                <w:rFonts w:ascii="Arial" w:hAnsi="Arial" w:cs="Arial"/>
                <w:sz w:val="22"/>
                <w:szCs w:val="22"/>
              </w:rPr>
              <w:t>Гексахлоциклогексан</w:t>
            </w:r>
            <w:proofErr w:type="spellEnd"/>
            <w:r w:rsidRPr="004201B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201BC">
              <w:rPr>
                <w:rFonts w:ascii="Arial" w:hAnsi="Arial" w:cs="Arial"/>
                <w:sz w:val="22"/>
                <w:szCs w:val="22"/>
                <w:lang w:val="en-US"/>
              </w:rPr>
              <w:t>α</w:t>
            </w:r>
            <w:r w:rsidRPr="004201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01BC">
              <w:rPr>
                <w:rFonts w:ascii="Arial" w:hAnsi="Arial" w:cs="Arial"/>
                <w:sz w:val="22"/>
                <w:szCs w:val="22"/>
                <w:lang w:val="en-US"/>
              </w:rPr>
              <w:t>β</w:t>
            </w:r>
            <w:r w:rsidRPr="004201B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201BC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4201BC">
              <w:rPr>
                <w:rFonts w:ascii="Arial" w:hAnsi="Arial" w:cs="Arial"/>
                <w:sz w:val="22"/>
                <w:szCs w:val="22"/>
              </w:rPr>
              <w:t xml:space="preserve"> – изомеры)</w:t>
            </w:r>
          </w:p>
          <w:p w:rsidR="0087110A" w:rsidRPr="004201BC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201BC">
              <w:rPr>
                <w:rFonts w:ascii="Arial" w:hAnsi="Arial" w:cs="Arial"/>
                <w:sz w:val="22"/>
                <w:szCs w:val="22"/>
              </w:rPr>
              <w:t xml:space="preserve">ДДТ и его </w:t>
            </w:r>
            <w:proofErr w:type="spellStart"/>
            <w:r w:rsidRPr="004201BC">
              <w:rPr>
                <w:rFonts w:ascii="Arial" w:hAnsi="Arial" w:cs="Arial"/>
                <w:sz w:val="22"/>
                <w:szCs w:val="22"/>
              </w:rPr>
              <w:t>метаболиды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7110A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05</w:t>
            </w:r>
          </w:p>
          <w:p w:rsidR="0087110A" w:rsidRPr="004201BC" w:rsidRDefault="0087110A" w:rsidP="0014202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мг/кг, не более</w:t>
            </w:r>
          </w:p>
        </w:tc>
      </w:tr>
    </w:tbl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5829F3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E33448" w:rsidRDefault="0087110A" w:rsidP="0087110A">
      <w:pPr>
        <w:rPr>
          <w:rFonts w:ascii="Arial" w:hAnsi="Arial" w:cs="Arial"/>
          <w:b/>
          <w:sz w:val="22"/>
          <w:szCs w:val="22"/>
        </w:rPr>
      </w:pPr>
      <w:r w:rsidRPr="00E33448">
        <w:rPr>
          <w:rFonts w:ascii="Arial" w:hAnsi="Arial" w:cs="Arial"/>
          <w:b/>
          <w:sz w:val="22"/>
          <w:szCs w:val="22"/>
        </w:rPr>
        <w:t xml:space="preserve">АЛЛЕРГЕНЫ: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338"/>
        <w:gridCol w:w="2367"/>
        <w:gridCol w:w="2367"/>
      </w:tblGrid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6A5E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9D6A5E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9D6A5E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A5E">
              <w:rPr>
                <w:rFonts w:ascii="Arial" w:hAnsi="Arial" w:cs="Arial"/>
                <w:b/>
                <w:bCs/>
                <w:sz w:val="20"/>
                <w:szCs w:val="20"/>
              </w:rPr>
              <w:t>Аллергены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A5E">
              <w:rPr>
                <w:rFonts w:ascii="Arial" w:hAnsi="Arial" w:cs="Arial"/>
                <w:b/>
                <w:bCs/>
                <w:sz w:val="20"/>
                <w:szCs w:val="20"/>
              </w:rPr>
              <w:t>Присутствуют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A5E">
              <w:rPr>
                <w:rFonts w:ascii="Arial" w:hAnsi="Arial" w:cs="Arial"/>
                <w:b/>
                <w:bCs/>
                <w:sz w:val="20"/>
                <w:szCs w:val="20"/>
              </w:rPr>
              <w:t>Следы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87110A" w:rsidRPr="00C372E1" w:rsidRDefault="0087110A" w:rsidP="0014202C">
            <w:pPr>
              <w:pStyle w:val="InsideAddressName"/>
              <w:spacing w:before="0"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Ар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ахис и продукты его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Аспартам и аспарт</w:t>
            </w: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ам-</w:t>
            </w:r>
            <w:proofErr w:type="spellStart"/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ацесульфама</w:t>
            </w:r>
            <w:proofErr w:type="spellEnd"/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 xml:space="preserve"> соль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Горчица и продукты ее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Диоксид серы и сульфиты, если их общее содержание составляет более 10мг на 1 кг или 10 мг на 1 литр в пересчете на диоксид серы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554979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554979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</w:tr>
      <w:tr w:rsidR="0087110A" w:rsidRPr="009D6A5E" w:rsidTr="0014202C">
        <w:tc>
          <w:tcPr>
            <w:tcW w:w="534" w:type="dxa"/>
            <w:vMerge w:val="restart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 xml:space="preserve">Злаки, содержащие </w:t>
            </w:r>
            <w:proofErr w:type="spellStart"/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глютен</w:t>
            </w:r>
            <w:proofErr w:type="spellEnd"/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, и продукты их переработки:</w:t>
            </w:r>
          </w:p>
        </w:tc>
        <w:tc>
          <w:tcPr>
            <w:tcW w:w="2367" w:type="dxa"/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006A62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vMerge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- пшеница</w:t>
            </w:r>
          </w:p>
        </w:tc>
        <w:tc>
          <w:tcPr>
            <w:tcW w:w="2367" w:type="dxa"/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006A62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vMerge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- овес</w:t>
            </w:r>
          </w:p>
        </w:tc>
        <w:tc>
          <w:tcPr>
            <w:tcW w:w="2367" w:type="dxa"/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006A62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vMerge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1"/>
              <w:spacing w:after="0"/>
              <w:ind w:left="0"/>
              <w:rPr>
                <w:rFonts w:ascii="Arial" w:hAnsi="Arial" w:cs="Arial"/>
              </w:rPr>
            </w:pPr>
            <w:r w:rsidRPr="009D6A5E">
              <w:rPr>
                <w:rFonts w:ascii="Arial" w:hAnsi="Arial" w:cs="Arial"/>
              </w:rPr>
              <w:t>- ячмень</w:t>
            </w:r>
          </w:p>
        </w:tc>
        <w:tc>
          <w:tcPr>
            <w:tcW w:w="2367" w:type="dxa"/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006A62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vMerge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1"/>
              <w:spacing w:after="0"/>
              <w:ind w:left="0"/>
              <w:rPr>
                <w:rFonts w:ascii="Arial" w:hAnsi="Arial" w:cs="Arial"/>
                <w:b/>
              </w:rPr>
            </w:pPr>
            <w:r w:rsidRPr="009D6A5E">
              <w:rPr>
                <w:rFonts w:ascii="Arial" w:hAnsi="Arial" w:cs="Arial"/>
              </w:rPr>
              <w:t>- рожь</w:t>
            </w:r>
          </w:p>
        </w:tc>
        <w:tc>
          <w:tcPr>
            <w:tcW w:w="2367" w:type="dxa"/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006A62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vMerge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- пшеница спельта</w:t>
            </w:r>
          </w:p>
        </w:tc>
        <w:tc>
          <w:tcPr>
            <w:tcW w:w="2367" w:type="dxa"/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006A62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vMerge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камут</w:t>
            </w:r>
            <w:proofErr w:type="spellEnd"/>
          </w:p>
        </w:tc>
        <w:tc>
          <w:tcPr>
            <w:tcW w:w="2367" w:type="dxa"/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006A62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vMerge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ind w:right="-306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 xml:space="preserve">- </w:t>
            </w:r>
            <w:proofErr w:type="gramStart"/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тритикале</w:t>
            </w:r>
            <w:proofErr w:type="gramEnd"/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 xml:space="preserve"> (гибрид пшеницы и ржи)</w:t>
            </w:r>
          </w:p>
        </w:tc>
        <w:tc>
          <w:tcPr>
            <w:tcW w:w="2367" w:type="dxa"/>
            <w:shd w:val="clear" w:color="auto" w:fill="auto"/>
          </w:tcPr>
          <w:p w:rsidR="0087110A" w:rsidRPr="008860BF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006A62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Кунжут и продукты его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Люпин и продукты его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1"/>
              <w:spacing w:after="0"/>
              <w:ind w:left="0"/>
              <w:rPr>
                <w:rFonts w:ascii="Arial" w:hAnsi="Arial" w:cs="Arial"/>
                <w:b/>
              </w:rPr>
            </w:pPr>
            <w:r w:rsidRPr="009D6A5E">
              <w:rPr>
                <w:rFonts w:ascii="Arial" w:hAnsi="Arial" w:cs="Arial"/>
              </w:rPr>
              <w:t>Моллюски и продукты их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1"/>
              <w:spacing w:after="0"/>
              <w:ind w:left="0"/>
              <w:rPr>
                <w:rFonts w:ascii="Arial" w:hAnsi="Arial" w:cs="Arial"/>
                <w:b/>
              </w:rPr>
            </w:pPr>
            <w:r w:rsidRPr="009D6A5E">
              <w:rPr>
                <w:rFonts w:ascii="Arial" w:hAnsi="Arial" w:cs="Arial"/>
              </w:rPr>
              <w:t>Молоко и продукты его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Орехи и продукты их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Ракообразные и продукты их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InsideAddressName"/>
              <w:spacing w:before="0"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D6A5E">
              <w:rPr>
                <w:rFonts w:ascii="Arial" w:hAnsi="Arial" w:cs="Arial"/>
                <w:sz w:val="22"/>
                <w:szCs w:val="22"/>
                <w:lang w:val="ru-RU"/>
              </w:rPr>
              <w:t>Рыба и продукты ее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a3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Сельдерей и продукты его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a3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Соя и продукты ее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7110A" w:rsidRPr="009D6A5E" w:rsidTr="0014202C">
        <w:tc>
          <w:tcPr>
            <w:tcW w:w="534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338" w:type="dxa"/>
            <w:shd w:val="clear" w:color="auto" w:fill="auto"/>
          </w:tcPr>
          <w:p w:rsidR="0087110A" w:rsidRPr="009D6A5E" w:rsidRDefault="0087110A" w:rsidP="0014202C">
            <w:pPr>
              <w:pStyle w:val="a3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6A5E">
              <w:rPr>
                <w:rFonts w:ascii="Arial" w:hAnsi="Arial" w:cs="Arial"/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2367" w:type="dxa"/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87110A" w:rsidRPr="009D6A5E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E33448" w:rsidRDefault="0087110A" w:rsidP="0087110A">
      <w:pPr>
        <w:rPr>
          <w:rFonts w:ascii="Arial" w:hAnsi="Arial" w:cs="Arial"/>
          <w:b/>
          <w:sz w:val="22"/>
          <w:szCs w:val="22"/>
        </w:rPr>
      </w:pPr>
      <w:r w:rsidRPr="00E33448">
        <w:rPr>
          <w:rFonts w:ascii="Arial" w:hAnsi="Arial" w:cs="Arial"/>
          <w:b/>
          <w:sz w:val="22"/>
          <w:szCs w:val="22"/>
        </w:rPr>
        <w:t>ГМО:</w:t>
      </w:r>
    </w:p>
    <w:tbl>
      <w:tblPr>
        <w:tblW w:w="960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6237"/>
      </w:tblGrid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 ГМО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</w:tr>
    </w:tbl>
    <w:p w:rsidR="0087110A" w:rsidRPr="005829F3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7E2047" w:rsidRDefault="0087110A" w:rsidP="0087110A">
      <w:pPr>
        <w:rPr>
          <w:rFonts w:ascii="Arial" w:hAnsi="Arial" w:cs="Arial"/>
          <w:b/>
          <w:sz w:val="22"/>
          <w:szCs w:val="22"/>
        </w:rPr>
      </w:pPr>
      <w:r w:rsidRPr="007E2047">
        <w:rPr>
          <w:rFonts w:ascii="Arial" w:hAnsi="Arial" w:cs="Arial"/>
          <w:b/>
          <w:sz w:val="22"/>
          <w:szCs w:val="22"/>
        </w:rPr>
        <w:t>СРОК ГОДНОСТИ, УСЛОВИЯ ХРАНЕНИЯ И ТРАНСПОРТИРОВАНИЯ:</w:t>
      </w:r>
    </w:p>
    <w:tbl>
      <w:tblPr>
        <w:tblW w:w="960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6244"/>
      </w:tblGrid>
      <w:tr w:rsidR="0087110A" w:rsidRPr="005829F3" w:rsidTr="0014202C">
        <w:trPr>
          <w:cantSplit/>
          <w:trHeight w:val="496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Срок годности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0617A8" w:rsidRDefault="0087110A" w:rsidP="001420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месяцев</w:t>
            </w:r>
          </w:p>
        </w:tc>
      </w:tr>
      <w:tr w:rsidR="0087110A" w:rsidRPr="005829F3" w:rsidTr="0014202C">
        <w:trPr>
          <w:cantSplit/>
          <w:trHeight w:val="496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хранения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6B5B72" w:rsidRDefault="0087110A" w:rsidP="0014202C">
            <w:pPr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6B5B72">
              <w:rPr>
                <w:rFonts w:ascii="Arial" w:hAnsi="Arial" w:cs="Arial"/>
                <w:sz w:val="22"/>
                <w:szCs w:val="22"/>
              </w:rPr>
              <w:t>от - 0 до 25</w:t>
            </w:r>
            <w:r w:rsidRPr="006B5B72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proofErr w:type="gramStart"/>
            <w:r w:rsidRPr="006B5B72">
              <w:rPr>
                <w:rFonts w:ascii="Arial" w:hAnsi="Arial" w:cs="Arial"/>
                <w:sz w:val="22"/>
                <w:szCs w:val="22"/>
              </w:rPr>
              <w:t xml:space="preserve"> С</w:t>
            </w:r>
            <w:proofErr w:type="gramEnd"/>
            <w:r w:rsidRPr="006B5B72">
              <w:rPr>
                <w:rFonts w:ascii="Arial" w:hAnsi="Arial" w:cs="Arial"/>
                <w:sz w:val="22"/>
                <w:szCs w:val="22"/>
              </w:rPr>
              <w:t xml:space="preserve"> и влажности воздуха 75 %</w:t>
            </w:r>
          </w:p>
          <w:p w:rsidR="0087110A" w:rsidRPr="006B5B72" w:rsidRDefault="0087110A" w:rsidP="001420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10A" w:rsidRPr="005829F3" w:rsidTr="0014202C">
        <w:trPr>
          <w:cantSplit/>
          <w:trHeight w:val="496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транспортирования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6B5B72" w:rsidRDefault="0087110A" w:rsidP="0014202C">
            <w:pPr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6B5B72">
              <w:rPr>
                <w:rFonts w:ascii="Arial" w:hAnsi="Arial" w:cs="Arial"/>
                <w:sz w:val="22"/>
                <w:szCs w:val="22"/>
              </w:rPr>
              <w:t>от - 0 до 25</w:t>
            </w:r>
            <w:r w:rsidRPr="006B5B72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proofErr w:type="gramStart"/>
            <w:r w:rsidRPr="006B5B72">
              <w:rPr>
                <w:rFonts w:ascii="Arial" w:hAnsi="Arial" w:cs="Arial"/>
                <w:sz w:val="22"/>
                <w:szCs w:val="22"/>
              </w:rPr>
              <w:t xml:space="preserve"> С</w:t>
            </w:r>
            <w:proofErr w:type="gramEnd"/>
            <w:r w:rsidRPr="006B5B72">
              <w:rPr>
                <w:rFonts w:ascii="Arial" w:hAnsi="Arial" w:cs="Arial"/>
                <w:sz w:val="22"/>
                <w:szCs w:val="22"/>
              </w:rPr>
              <w:t xml:space="preserve"> и влажности воздуха 75 %</w:t>
            </w:r>
          </w:p>
          <w:p w:rsidR="0087110A" w:rsidRPr="006B5B72" w:rsidRDefault="0087110A" w:rsidP="001420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110A" w:rsidRPr="005829F3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Pr="00DE05D4" w:rsidRDefault="0087110A" w:rsidP="0087110A">
      <w:pPr>
        <w:rPr>
          <w:rFonts w:ascii="Arial" w:hAnsi="Arial" w:cs="Arial"/>
          <w:b/>
          <w:sz w:val="22"/>
          <w:szCs w:val="22"/>
        </w:rPr>
      </w:pPr>
      <w:r w:rsidRPr="00DE05D4">
        <w:rPr>
          <w:rFonts w:ascii="Arial" w:hAnsi="Arial" w:cs="Arial"/>
          <w:b/>
          <w:sz w:val="22"/>
          <w:szCs w:val="22"/>
        </w:rPr>
        <w:t>УПАКОВКА</w:t>
      </w:r>
      <w:r>
        <w:rPr>
          <w:rFonts w:ascii="Arial" w:hAnsi="Arial" w:cs="Arial"/>
          <w:b/>
          <w:sz w:val="22"/>
          <w:szCs w:val="22"/>
        </w:rPr>
        <w:t xml:space="preserve"> И МАРКИРОВКА</w:t>
      </w:r>
      <w:r w:rsidRPr="00DE05D4">
        <w:rPr>
          <w:rFonts w:ascii="Arial" w:hAnsi="Arial" w:cs="Arial"/>
          <w:b/>
          <w:sz w:val="22"/>
          <w:szCs w:val="22"/>
        </w:rPr>
        <w:t>:</w:t>
      </w:r>
    </w:p>
    <w:tbl>
      <w:tblPr>
        <w:tblW w:w="960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6234"/>
      </w:tblGrid>
      <w:tr w:rsidR="0087110A" w:rsidRPr="005829F3" w:rsidTr="0014202C">
        <w:trPr>
          <w:cantSplit/>
          <w:trHeight w:val="9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 w:rsidRPr="005829F3">
              <w:rPr>
                <w:rFonts w:ascii="Arial" w:hAnsi="Arial" w:cs="Arial"/>
                <w:sz w:val="22"/>
                <w:szCs w:val="22"/>
              </w:rPr>
              <w:t>Используемый упаковочный материал и рекомендуемый способ его уничтожения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Default="0087110A" w:rsidP="0014202C">
            <w:pPr>
              <w:ind w:right="78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Гофрокартон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/полипропилен РАР 20/ РР 05</w:t>
            </w:r>
          </w:p>
          <w:p w:rsidR="0087110A" w:rsidRPr="00445482" w:rsidRDefault="0087110A" w:rsidP="0014202C">
            <w:pPr>
              <w:ind w:right="7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10A" w:rsidRPr="005829F3" w:rsidTr="0014202C">
        <w:trPr>
          <w:cantSplit/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5829F3" w:rsidRDefault="0087110A" w:rsidP="00142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Продукт маркирован в соответствии с (указать документ)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6B5B72" w:rsidRDefault="0087110A" w:rsidP="0014202C">
            <w:pPr>
              <w:ind w:right="7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ТР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ТС 022/2011</w:t>
            </w:r>
          </w:p>
        </w:tc>
      </w:tr>
    </w:tbl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Default="0087110A" w:rsidP="0087110A">
      <w:pPr>
        <w:rPr>
          <w:rFonts w:ascii="Arial" w:hAnsi="Arial" w:cs="Arial"/>
          <w:sz w:val="22"/>
          <w:szCs w:val="22"/>
        </w:rPr>
      </w:pPr>
    </w:p>
    <w:tbl>
      <w:tblPr>
        <w:tblW w:w="960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6237"/>
      </w:tblGrid>
      <w:tr w:rsidR="0087110A" w:rsidRPr="005829F3" w:rsidTr="0014202C">
        <w:trPr>
          <w:trHeight w:val="48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10A" w:rsidRPr="007363AB" w:rsidRDefault="0087110A" w:rsidP="001420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ФИО, должность, компания </w:t>
            </w:r>
            <w:proofErr w:type="gramStart"/>
            <w:r w:rsidRPr="007363AB">
              <w:rPr>
                <w:rFonts w:ascii="Arial" w:hAnsi="Arial" w:cs="Arial"/>
                <w:sz w:val="22"/>
                <w:szCs w:val="22"/>
              </w:rPr>
              <w:t>заполнившего</w:t>
            </w:r>
            <w:proofErr w:type="gramEnd"/>
            <w:r w:rsidRPr="007363AB">
              <w:rPr>
                <w:rFonts w:ascii="Arial" w:hAnsi="Arial" w:cs="Arial"/>
                <w:sz w:val="22"/>
                <w:szCs w:val="22"/>
              </w:rPr>
              <w:t xml:space="preserve"> спецификацию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0A" w:rsidRPr="006B5B72" w:rsidRDefault="00554979" w:rsidP="008711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Медведева Н.В., </w:t>
            </w:r>
            <w:r w:rsidR="0087110A">
              <w:rPr>
                <w:rFonts w:ascii="Arial" w:hAnsi="Arial" w:cs="Arial"/>
                <w:sz w:val="22"/>
                <w:szCs w:val="22"/>
              </w:rPr>
              <w:t xml:space="preserve"> технолог ООО «Спец-</w:t>
            </w:r>
            <w:proofErr w:type="gramStart"/>
            <w:r w:rsidR="0087110A">
              <w:rPr>
                <w:rFonts w:ascii="Arial" w:hAnsi="Arial" w:cs="Arial"/>
                <w:sz w:val="22"/>
                <w:szCs w:val="22"/>
              </w:rPr>
              <w:t>сервис</w:t>
            </w:r>
            <w:proofErr w:type="gramEnd"/>
            <w:r w:rsidR="0087110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</w:tbl>
    <w:p w:rsidR="0087110A" w:rsidRPr="005829F3" w:rsidRDefault="0087110A" w:rsidP="0087110A">
      <w:pPr>
        <w:rPr>
          <w:rFonts w:ascii="Arial" w:hAnsi="Arial" w:cs="Arial"/>
          <w:sz w:val="22"/>
          <w:szCs w:val="22"/>
        </w:rPr>
      </w:pPr>
    </w:p>
    <w:p w:rsidR="0087110A" w:rsidRDefault="0087110A" w:rsidP="0087110A">
      <w:pPr>
        <w:shd w:val="clear" w:color="auto" w:fill="FFFFFF"/>
        <w:tabs>
          <w:tab w:val="left" w:pos="0"/>
          <w:tab w:val="left" w:pos="375"/>
        </w:tabs>
        <w:spacing w:line="100" w:lineRule="atLeast"/>
        <w:ind w:right="195"/>
        <w:jc w:val="both"/>
        <w:rPr>
          <w:color w:val="000000"/>
          <w:shd w:val="clear" w:color="auto" w:fill="FFFFFF"/>
        </w:rPr>
      </w:pPr>
    </w:p>
    <w:p w:rsidR="0087110A" w:rsidRDefault="0087110A" w:rsidP="0087110A">
      <w:pPr>
        <w:shd w:val="clear" w:color="auto" w:fill="FFFFFF"/>
        <w:tabs>
          <w:tab w:val="left" w:pos="0"/>
          <w:tab w:val="left" w:pos="375"/>
        </w:tabs>
        <w:spacing w:line="100" w:lineRule="atLeast"/>
        <w:ind w:right="195"/>
        <w:jc w:val="both"/>
        <w:rPr>
          <w:color w:val="000000"/>
          <w:shd w:val="clear" w:color="auto" w:fill="FFFFFF"/>
        </w:rPr>
      </w:pPr>
    </w:p>
    <w:p w:rsidR="009B6AF3" w:rsidRDefault="009B6AF3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/>
    <w:p w:rsidR="0087110A" w:rsidRDefault="0087110A">
      <w:r>
        <w:t>Приложение 1</w:t>
      </w:r>
    </w:p>
    <w:p w:rsidR="0087110A" w:rsidRDefault="0087110A" w:rsidP="0087110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7110A" w:rsidRPr="0087110A" w:rsidTr="0087110A">
        <w:tc>
          <w:tcPr>
            <w:tcW w:w="4927" w:type="dxa"/>
          </w:tcPr>
          <w:p w:rsidR="0087110A" w:rsidRPr="0087110A" w:rsidRDefault="0087110A" w:rsidP="003153B9">
            <w:pPr>
              <w:rPr>
                <w:b/>
              </w:rPr>
            </w:pPr>
            <w:r w:rsidRPr="0087110A">
              <w:rPr>
                <w:b/>
              </w:rPr>
              <w:t xml:space="preserve">Наименование </w:t>
            </w:r>
            <w:r w:rsidR="003153B9">
              <w:rPr>
                <w:b/>
              </w:rPr>
              <w:t>начинки фруктово-ягодной</w:t>
            </w:r>
          </w:p>
        </w:tc>
        <w:tc>
          <w:tcPr>
            <w:tcW w:w="4927" w:type="dxa"/>
          </w:tcPr>
          <w:p w:rsidR="0087110A" w:rsidRPr="0087110A" w:rsidRDefault="0087110A" w:rsidP="0087110A">
            <w:pPr>
              <w:rPr>
                <w:b/>
              </w:rPr>
            </w:pPr>
            <w:r w:rsidRPr="0087110A">
              <w:rPr>
                <w:b/>
              </w:rPr>
              <w:t>Используемые красители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 w:rsidP="0087110A">
            <w:proofErr w:type="gramStart"/>
            <w:r>
              <w:t>П</w:t>
            </w:r>
            <w:proofErr w:type="gramEnd"/>
            <w:r>
              <w:t xml:space="preserve"> со вкусом абрикоса</w:t>
            </w:r>
          </w:p>
        </w:tc>
        <w:tc>
          <w:tcPr>
            <w:tcW w:w="4927" w:type="dxa"/>
          </w:tcPr>
          <w:p w:rsidR="0087110A" w:rsidRDefault="005C7BA3" w:rsidP="0087110A">
            <w:r>
              <w:t>Е 160 с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3F07DB">
              <w:t>П</w:t>
            </w:r>
            <w:proofErr w:type="gramEnd"/>
            <w:r w:rsidRPr="003F07DB">
              <w:t xml:space="preserve"> со вкусом </w:t>
            </w:r>
            <w:r>
              <w:t>ананаса</w:t>
            </w:r>
          </w:p>
        </w:tc>
        <w:tc>
          <w:tcPr>
            <w:tcW w:w="4927" w:type="dxa"/>
          </w:tcPr>
          <w:p w:rsidR="0087110A" w:rsidRDefault="005C7BA3" w:rsidP="0087110A">
            <w:r>
              <w:t>Е 100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3F07DB">
              <w:t>П</w:t>
            </w:r>
            <w:proofErr w:type="gramEnd"/>
            <w:r w:rsidRPr="003F07DB">
              <w:t xml:space="preserve"> со вкусом </w:t>
            </w:r>
            <w:r>
              <w:t>апельсина</w:t>
            </w:r>
          </w:p>
        </w:tc>
        <w:tc>
          <w:tcPr>
            <w:tcW w:w="4927" w:type="dxa"/>
          </w:tcPr>
          <w:p w:rsidR="0087110A" w:rsidRDefault="005C7BA3" w:rsidP="0087110A">
            <w:r>
              <w:t>Е 160 с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3F07DB">
              <w:t>П</w:t>
            </w:r>
            <w:proofErr w:type="gramEnd"/>
            <w:r w:rsidRPr="003F07DB">
              <w:t xml:space="preserve"> со вкусом </w:t>
            </w:r>
            <w:r>
              <w:t>банана</w:t>
            </w:r>
          </w:p>
        </w:tc>
        <w:tc>
          <w:tcPr>
            <w:tcW w:w="4927" w:type="dxa"/>
          </w:tcPr>
          <w:p w:rsidR="0087110A" w:rsidRDefault="005C7BA3" w:rsidP="0087110A">
            <w:r>
              <w:t>Е 160 а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3F07DB">
              <w:t>П</w:t>
            </w:r>
            <w:proofErr w:type="gramEnd"/>
            <w:r w:rsidRPr="003F07DB">
              <w:t xml:space="preserve"> со вкусом </w:t>
            </w:r>
            <w:r>
              <w:t>брусники</w:t>
            </w:r>
          </w:p>
        </w:tc>
        <w:tc>
          <w:tcPr>
            <w:tcW w:w="4927" w:type="dxa"/>
          </w:tcPr>
          <w:p w:rsidR="0087110A" w:rsidRDefault="0087110A" w:rsidP="0087110A">
            <w:r>
              <w:t>Е 120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3F07DB">
              <w:t>П</w:t>
            </w:r>
            <w:proofErr w:type="gramEnd"/>
            <w:r w:rsidRPr="003F07DB">
              <w:t xml:space="preserve"> со вкусом </w:t>
            </w:r>
            <w:r>
              <w:t>вишни</w:t>
            </w:r>
          </w:p>
        </w:tc>
        <w:tc>
          <w:tcPr>
            <w:tcW w:w="4927" w:type="dxa"/>
          </w:tcPr>
          <w:p w:rsidR="0087110A" w:rsidRDefault="0087110A" w:rsidP="0087110A">
            <w:r>
              <w:t>Е 120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3F07DB">
              <w:t>П</w:t>
            </w:r>
            <w:proofErr w:type="gramEnd"/>
            <w:r w:rsidRPr="003F07DB">
              <w:t xml:space="preserve"> со вкусом </w:t>
            </w:r>
            <w:r>
              <w:t>груши</w:t>
            </w:r>
          </w:p>
        </w:tc>
        <w:tc>
          <w:tcPr>
            <w:tcW w:w="4927" w:type="dxa"/>
          </w:tcPr>
          <w:p w:rsidR="0087110A" w:rsidRDefault="00DF08E0" w:rsidP="0087110A">
            <w:r>
              <w:t>Е 160 а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киви</w:t>
            </w:r>
          </w:p>
        </w:tc>
        <w:tc>
          <w:tcPr>
            <w:tcW w:w="4927" w:type="dxa"/>
          </w:tcPr>
          <w:p w:rsidR="0087110A" w:rsidRDefault="005C7BA3" w:rsidP="0087110A">
            <w:r>
              <w:t>Е 140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клубники</w:t>
            </w:r>
          </w:p>
        </w:tc>
        <w:tc>
          <w:tcPr>
            <w:tcW w:w="4927" w:type="dxa"/>
          </w:tcPr>
          <w:p w:rsidR="0087110A" w:rsidRDefault="0087110A" w:rsidP="0087110A">
            <w:r>
              <w:t>Е 120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клюквы</w:t>
            </w:r>
          </w:p>
        </w:tc>
        <w:tc>
          <w:tcPr>
            <w:tcW w:w="4927" w:type="dxa"/>
          </w:tcPr>
          <w:p w:rsidR="0087110A" w:rsidRDefault="0087110A" w:rsidP="0087110A">
            <w:r>
              <w:t>Е 120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лимона</w:t>
            </w:r>
          </w:p>
        </w:tc>
        <w:tc>
          <w:tcPr>
            <w:tcW w:w="4927" w:type="dxa"/>
          </w:tcPr>
          <w:p w:rsidR="0087110A" w:rsidRDefault="0087110A" w:rsidP="0087110A">
            <w:r>
              <w:t>Е 100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малины</w:t>
            </w:r>
          </w:p>
        </w:tc>
        <w:tc>
          <w:tcPr>
            <w:tcW w:w="4927" w:type="dxa"/>
          </w:tcPr>
          <w:p w:rsidR="0087110A" w:rsidRDefault="0087110A" w:rsidP="0087110A">
            <w:r>
              <w:t>Е 120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персика</w:t>
            </w:r>
          </w:p>
        </w:tc>
        <w:tc>
          <w:tcPr>
            <w:tcW w:w="4927" w:type="dxa"/>
          </w:tcPr>
          <w:p w:rsidR="0087110A" w:rsidRDefault="005C7BA3" w:rsidP="0087110A">
            <w:r>
              <w:t>Е 160 а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черники</w:t>
            </w:r>
          </w:p>
        </w:tc>
        <w:tc>
          <w:tcPr>
            <w:tcW w:w="4927" w:type="dxa"/>
          </w:tcPr>
          <w:p w:rsidR="0087110A" w:rsidRDefault="0087110A" w:rsidP="0087110A">
            <w:r>
              <w:t>Е 120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чернослива</w:t>
            </w:r>
          </w:p>
        </w:tc>
        <w:tc>
          <w:tcPr>
            <w:tcW w:w="4927" w:type="dxa"/>
          </w:tcPr>
          <w:p w:rsidR="0087110A" w:rsidRDefault="00DF08E0" w:rsidP="0087110A">
            <w:r>
              <w:t>Е 120, Е 163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2E6EB9">
              <w:t>П</w:t>
            </w:r>
            <w:proofErr w:type="gramEnd"/>
            <w:r w:rsidRPr="002E6EB9">
              <w:t xml:space="preserve"> со вкусом </w:t>
            </w:r>
            <w:r>
              <w:t>черной смородины</w:t>
            </w:r>
          </w:p>
        </w:tc>
        <w:tc>
          <w:tcPr>
            <w:tcW w:w="4927" w:type="dxa"/>
          </w:tcPr>
          <w:p w:rsidR="0087110A" w:rsidRDefault="0087110A" w:rsidP="0087110A">
            <w:r>
              <w:t>Е 120</w:t>
            </w:r>
          </w:p>
        </w:tc>
      </w:tr>
      <w:tr w:rsidR="0087110A" w:rsidTr="0087110A">
        <w:tc>
          <w:tcPr>
            <w:tcW w:w="4927" w:type="dxa"/>
          </w:tcPr>
          <w:p w:rsidR="0087110A" w:rsidRDefault="0087110A">
            <w:proofErr w:type="gramStart"/>
            <w:r w:rsidRPr="004F0141">
              <w:t>П</w:t>
            </w:r>
            <w:proofErr w:type="gramEnd"/>
            <w:r w:rsidRPr="004F0141">
              <w:t xml:space="preserve"> со вкусом </w:t>
            </w:r>
            <w:r>
              <w:t>яблока</w:t>
            </w:r>
          </w:p>
        </w:tc>
        <w:tc>
          <w:tcPr>
            <w:tcW w:w="4927" w:type="dxa"/>
          </w:tcPr>
          <w:p w:rsidR="0087110A" w:rsidRDefault="0087110A" w:rsidP="0087110A"/>
        </w:tc>
      </w:tr>
    </w:tbl>
    <w:p w:rsidR="0087110A" w:rsidRPr="0087110A" w:rsidRDefault="0087110A" w:rsidP="0087110A"/>
    <w:sectPr w:rsidR="0087110A" w:rsidRPr="0087110A" w:rsidSect="00B71EE6">
      <w:pgSz w:w="11906" w:h="16838"/>
      <w:pgMar w:top="284" w:right="1134" w:bottom="851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EC9"/>
    <w:multiLevelType w:val="hybridMultilevel"/>
    <w:tmpl w:val="FFC82C6E"/>
    <w:lvl w:ilvl="0" w:tplc="F314E968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CF25202"/>
    <w:multiLevelType w:val="hybridMultilevel"/>
    <w:tmpl w:val="35BA6CEA"/>
    <w:lvl w:ilvl="0" w:tplc="735AA5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0A"/>
    <w:rsid w:val="001B2917"/>
    <w:rsid w:val="00281820"/>
    <w:rsid w:val="003153B9"/>
    <w:rsid w:val="00400159"/>
    <w:rsid w:val="004B23F0"/>
    <w:rsid w:val="00554979"/>
    <w:rsid w:val="005C7BA3"/>
    <w:rsid w:val="006A6DDC"/>
    <w:rsid w:val="006D0DD3"/>
    <w:rsid w:val="0087110A"/>
    <w:rsid w:val="00887083"/>
    <w:rsid w:val="009B6AF3"/>
    <w:rsid w:val="00AA4471"/>
    <w:rsid w:val="00DF08E0"/>
    <w:rsid w:val="00E57670"/>
    <w:rsid w:val="00ED3075"/>
    <w:rsid w:val="00F4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0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10A"/>
    <w:pPr>
      <w:suppressLineNumbers/>
      <w:tabs>
        <w:tab w:val="center" w:pos="4818"/>
        <w:tab w:val="right" w:pos="9637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10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InsideAddressName">
    <w:name w:val="Inside Address Name"/>
    <w:basedOn w:val="a"/>
    <w:rsid w:val="0087110A"/>
    <w:pPr>
      <w:widowControl/>
      <w:spacing w:before="220" w:line="240" w:lineRule="atLeast"/>
      <w:jc w:val="both"/>
    </w:pPr>
    <w:rPr>
      <w:rFonts w:ascii="Garamond" w:eastAsia="Times New Roman" w:hAnsi="Garamond" w:cs="Garamond"/>
      <w:sz w:val="20"/>
      <w:szCs w:val="20"/>
      <w:lang w:val="en-GB" w:eastAsia="ar-SA"/>
    </w:rPr>
  </w:style>
  <w:style w:type="paragraph" w:customStyle="1" w:styleId="1">
    <w:name w:val="Абзац списка1"/>
    <w:basedOn w:val="a"/>
    <w:rsid w:val="0087110A"/>
    <w:pPr>
      <w:widowControl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table" w:styleId="a5">
    <w:name w:val="Table Grid"/>
    <w:basedOn w:val="a1"/>
    <w:uiPriority w:val="59"/>
    <w:rsid w:val="0087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0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0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10A"/>
    <w:pPr>
      <w:suppressLineNumbers/>
      <w:tabs>
        <w:tab w:val="center" w:pos="4818"/>
        <w:tab w:val="right" w:pos="9637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10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InsideAddressName">
    <w:name w:val="Inside Address Name"/>
    <w:basedOn w:val="a"/>
    <w:rsid w:val="0087110A"/>
    <w:pPr>
      <w:widowControl/>
      <w:spacing w:before="220" w:line="240" w:lineRule="atLeast"/>
      <w:jc w:val="both"/>
    </w:pPr>
    <w:rPr>
      <w:rFonts w:ascii="Garamond" w:eastAsia="Times New Roman" w:hAnsi="Garamond" w:cs="Garamond"/>
      <w:sz w:val="20"/>
      <w:szCs w:val="20"/>
      <w:lang w:val="en-GB" w:eastAsia="ar-SA"/>
    </w:rPr>
  </w:style>
  <w:style w:type="paragraph" w:customStyle="1" w:styleId="1">
    <w:name w:val="Абзац списка1"/>
    <w:basedOn w:val="a"/>
    <w:rsid w:val="0087110A"/>
    <w:pPr>
      <w:widowControl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table" w:styleId="a5">
    <w:name w:val="Table Grid"/>
    <w:basedOn w:val="a1"/>
    <w:uiPriority w:val="59"/>
    <w:rsid w:val="0087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Лохина</dc:creator>
  <cp:lastModifiedBy>Наталья В. Лохина</cp:lastModifiedBy>
  <cp:revision>6</cp:revision>
  <dcterms:created xsi:type="dcterms:W3CDTF">2025-03-06T12:58:00Z</dcterms:created>
  <dcterms:modified xsi:type="dcterms:W3CDTF">2025-07-28T10:57:00Z</dcterms:modified>
</cp:coreProperties>
</file>