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4CC" w:rsidRDefault="00E964CC" w:rsidP="00E964CC">
      <w:pPr>
        <w:ind w:left="284"/>
        <w:rPr>
          <w:b/>
          <w:noProof/>
          <w:lang w:eastAsia="ru-RU"/>
        </w:rPr>
      </w:pPr>
    </w:p>
    <w:p w:rsidR="00EC431D" w:rsidRDefault="00E964CC" w:rsidP="00E964CC">
      <w:pPr>
        <w:ind w:left="284"/>
        <w:rPr>
          <w:b/>
          <w:noProof/>
          <w:lang w:eastAsia="ru-RU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2415540</wp:posOffset>
                </wp:positionH>
                <wp:positionV relativeFrom="paragraph">
                  <wp:posOffset>9525</wp:posOffset>
                </wp:positionV>
                <wp:extent cx="3657600" cy="1133475"/>
                <wp:effectExtent l="0" t="0" r="0" b="952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964CC" w:rsidRPr="0041574E" w:rsidRDefault="00E964CC" w:rsidP="00E964C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1574E">
                              <w:rPr>
                                <w:sz w:val="28"/>
                                <w:szCs w:val="28"/>
                              </w:rPr>
                              <w:t>Спецификация</w:t>
                            </w:r>
                          </w:p>
                          <w:p w:rsidR="00E964CC" w:rsidRPr="00E964CC" w:rsidRDefault="002116B2" w:rsidP="00E964CC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ЮНЕК</w:t>
                            </w:r>
                            <w:r w:rsidR="00AF478E">
                              <w:rPr>
                                <w:b/>
                                <w:sz w:val="28"/>
                                <w:szCs w:val="28"/>
                              </w:rPr>
                              <w:t>ЕЙК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A4DE2">
                              <w:rPr>
                                <w:b/>
                                <w:sz w:val="28"/>
                                <w:szCs w:val="28"/>
                              </w:rPr>
                              <w:t>Апельсин в Шоколаде</w:t>
                            </w:r>
                          </w:p>
                          <w:p w:rsidR="00E964CC" w:rsidRPr="00E964CC" w:rsidRDefault="006B36FB" w:rsidP="00E964C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Комплексная пищевая добавка</w:t>
                            </w:r>
                            <w:r w:rsidR="00E964CC" w:rsidRPr="00E964CC"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 "ЮНЕКС"</w:t>
                            </w:r>
                          </w:p>
                          <w:p w:rsidR="00E964CC" w:rsidRPr="00E964CC" w:rsidRDefault="00E964CC" w:rsidP="00E964C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964CC"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ТУ 10.</w:t>
                            </w:r>
                            <w:r w:rsidR="00321B43"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61</w:t>
                            </w:r>
                            <w:r w:rsidRPr="00E964CC"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.</w:t>
                            </w:r>
                            <w:r w:rsidR="00321B43"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24</w:t>
                            </w:r>
                            <w:r w:rsidRPr="00E964CC"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-00</w:t>
                            </w:r>
                            <w:r w:rsidR="00321B43"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1</w:t>
                            </w:r>
                            <w:r w:rsidRPr="00E964CC">
                              <w:rPr>
                                <w:rFonts w:ascii="Calibri" w:eastAsia="Times New Roman" w:hAnsi="Calibri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-19340454-2018</w:t>
                            </w:r>
                          </w:p>
                          <w:p w:rsidR="00E964CC" w:rsidRPr="00E964CC" w:rsidRDefault="00E964CC" w:rsidP="00E964C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90.2pt;margin-top:.75pt;width:4in;height:8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" fillcolor="white [3201]" stroked="f" strokeweight=".5pt">
                <v:textbox>
                  <w:txbxContent>
                    <w:p w:rsidR="00E964CC" w:rsidRPr="0041574E" w:rsidRDefault="00E964CC" w:rsidP="00E964C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1574E">
                        <w:rPr>
                          <w:sz w:val="28"/>
                          <w:szCs w:val="28"/>
                        </w:rPr>
                        <w:t>Спецификация</w:t>
                      </w:r>
                    </w:p>
                    <w:p w:rsidR="00E964CC" w:rsidRPr="00E964CC" w:rsidRDefault="002116B2" w:rsidP="00E964CC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ЮНЕК</w:t>
                      </w:r>
                      <w:r w:rsidR="00AF478E">
                        <w:rPr>
                          <w:b/>
                          <w:sz w:val="28"/>
                          <w:szCs w:val="28"/>
                        </w:rPr>
                        <w:t>ЕЙК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A4DE2">
                        <w:rPr>
                          <w:b/>
                          <w:sz w:val="28"/>
                          <w:szCs w:val="28"/>
                        </w:rPr>
                        <w:t>Апельсин в Шоколаде</w:t>
                      </w:r>
                    </w:p>
                    <w:p w:rsidR="00E964CC" w:rsidRPr="00E964CC" w:rsidRDefault="006B36FB" w:rsidP="00E964CC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Комплексная пищевая добавка</w:t>
                      </w:r>
                      <w:r w:rsidR="00E964CC" w:rsidRPr="00E964CC"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 "ЮНЕКС"</w:t>
                      </w:r>
                    </w:p>
                    <w:p w:rsidR="00E964CC" w:rsidRPr="00E964CC" w:rsidRDefault="00E964CC" w:rsidP="00E964CC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E964CC"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ТУ 10.</w:t>
                      </w:r>
                      <w:r w:rsidR="00321B43"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61</w:t>
                      </w:r>
                      <w:r w:rsidRPr="00E964CC"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.</w:t>
                      </w:r>
                      <w:r w:rsidR="00321B43"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24</w:t>
                      </w:r>
                      <w:r w:rsidRPr="00E964CC"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-00</w:t>
                      </w:r>
                      <w:r w:rsidR="00321B43"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1</w:t>
                      </w:r>
                      <w:r w:rsidRPr="00E964CC">
                        <w:rPr>
                          <w:rFonts w:ascii="Calibri" w:eastAsia="Times New Roman" w:hAnsi="Calibri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-19340454-2018</w:t>
                      </w:r>
                    </w:p>
                    <w:p w:rsidR="00E964CC" w:rsidRPr="00E964CC" w:rsidRDefault="00E964CC" w:rsidP="00E964C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1EE">
        <w:rPr>
          <w:b/>
          <w:noProof/>
          <w:lang w:eastAsia="ru-RU"/>
        </w:rPr>
        <w:t xml:space="preserve">     </w:t>
      </w:r>
      <w:r>
        <w:rPr>
          <w:b/>
          <w:noProof/>
          <w:color w:val="0070C0"/>
          <w:sz w:val="48"/>
          <w:szCs w:val="48"/>
          <w:lang w:eastAsia="ru-RU"/>
        </w:rPr>
        <w:drawing>
          <wp:inline distT="0" distB="0" distL="0" distR="0" wp14:anchorId="3A6052B6" wp14:editId="1C51E0BE">
            <wp:extent cx="1323975" cy="12766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76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231EE">
        <w:rPr>
          <w:b/>
          <w:noProof/>
          <w:lang w:eastAsia="ru-RU"/>
        </w:rPr>
        <w:t xml:space="preserve">                        </w:t>
      </w:r>
      <w:r w:rsidR="00EC431D">
        <w:rPr>
          <w:b/>
          <w:noProof/>
          <w:lang w:eastAsia="ru-RU"/>
        </w:rPr>
        <w:t xml:space="preserve">                    </w:t>
      </w:r>
      <w:r w:rsidR="00A231EE">
        <w:rPr>
          <w:b/>
          <w:noProof/>
          <w:lang w:eastAsia="ru-RU"/>
        </w:rPr>
        <w:t xml:space="preserve"> </w:t>
      </w:r>
    </w:p>
    <w:p w:rsidR="00EA4DE2" w:rsidRPr="004729C6" w:rsidRDefault="00EA4DE2" w:rsidP="00EA4DE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534575749"/>
      <w:r w:rsidRPr="004729C6">
        <w:rPr>
          <w:rFonts w:ascii="Times New Roman" w:hAnsi="Times New Roman" w:cs="Times New Roman"/>
          <w:sz w:val="20"/>
          <w:szCs w:val="20"/>
          <w:u w:val="single"/>
        </w:rPr>
        <w:t>Состав продукта:</w:t>
      </w:r>
      <w:r w:rsidRPr="004729C6">
        <w:rPr>
          <w:rFonts w:ascii="Times New Roman" w:hAnsi="Times New Roman" w:cs="Times New Roman"/>
          <w:sz w:val="20"/>
          <w:szCs w:val="20"/>
        </w:rPr>
        <w:t xml:space="preserve"> крахмал кукурузный, какао порошок, сыворотка молочная сухая, крахмал модифицированный картофельный (Е1414), разрыхлители (Е450</w:t>
      </w:r>
      <w:proofErr w:type="spellStart"/>
      <w:r w:rsidRPr="004729C6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4729C6">
        <w:rPr>
          <w:rFonts w:ascii="Times New Roman" w:hAnsi="Times New Roman" w:cs="Times New Roman"/>
          <w:sz w:val="20"/>
          <w:szCs w:val="20"/>
        </w:rPr>
        <w:t xml:space="preserve">, Е500), эмульгаторы (Е471, Е 481), соль пищевая, камедь </w:t>
      </w:r>
      <w:proofErr w:type="spellStart"/>
      <w:r w:rsidRPr="004729C6">
        <w:rPr>
          <w:rFonts w:ascii="Times New Roman" w:hAnsi="Times New Roman" w:cs="Times New Roman"/>
          <w:sz w:val="20"/>
          <w:szCs w:val="20"/>
        </w:rPr>
        <w:t>ксантана</w:t>
      </w:r>
      <w:proofErr w:type="spellEnd"/>
      <w:r w:rsidRPr="004729C6">
        <w:rPr>
          <w:rFonts w:ascii="Times New Roman" w:hAnsi="Times New Roman" w:cs="Times New Roman"/>
          <w:sz w:val="20"/>
          <w:szCs w:val="20"/>
        </w:rPr>
        <w:t xml:space="preserve"> (Е415), регулятор кислотности (Е330), ароматизаторы пищевые.</w:t>
      </w:r>
    </w:p>
    <w:p w:rsidR="00EA4DE2" w:rsidRPr="004729C6" w:rsidRDefault="00EA4DE2" w:rsidP="00EA4DE2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4729C6">
        <w:rPr>
          <w:rFonts w:ascii="Times New Roman" w:hAnsi="Times New Roman" w:cs="Times New Roman"/>
          <w:sz w:val="20"/>
          <w:szCs w:val="20"/>
          <w:u w:val="single"/>
        </w:rPr>
        <w:t xml:space="preserve">Энергетическая и пищевая ценность на 100гр продукта: </w:t>
      </w:r>
      <w:r w:rsidRPr="004729C6">
        <w:rPr>
          <w:rFonts w:ascii="Times New Roman" w:hAnsi="Times New Roman" w:cs="Times New Roman"/>
          <w:sz w:val="20"/>
          <w:szCs w:val="20"/>
        </w:rPr>
        <w:t xml:space="preserve">1573кДж/376 </w:t>
      </w:r>
      <w:proofErr w:type="spellStart"/>
      <w:r w:rsidRPr="004729C6">
        <w:rPr>
          <w:rFonts w:ascii="Times New Roman" w:hAnsi="Times New Roman" w:cs="Times New Roman"/>
          <w:sz w:val="20"/>
          <w:szCs w:val="20"/>
        </w:rPr>
        <w:t>кКал</w:t>
      </w:r>
      <w:proofErr w:type="spellEnd"/>
    </w:p>
    <w:p w:rsidR="00EA4DE2" w:rsidRPr="004729C6" w:rsidRDefault="00EA4DE2" w:rsidP="00EA4DE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729C6">
        <w:rPr>
          <w:rFonts w:ascii="Times New Roman" w:hAnsi="Times New Roman" w:cs="Times New Roman"/>
          <w:sz w:val="20"/>
          <w:szCs w:val="20"/>
        </w:rPr>
        <w:t xml:space="preserve"> Белки – 9,00г</w:t>
      </w:r>
    </w:p>
    <w:p w:rsidR="00EA4DE2" w:rsidRPr="004729C6" w:rsidRDefault="00EA4DE2" w:rsidP="00EA4DE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729C6">
        <w:rPr>
          <w:rFonts w:ascii="Times New Roman" w:hAnsi="Times New Roman" w:cs="Times New Roman"/>
          <w:sz w:val="20"/>
          <w:szCs w:val="20"/>
        </w:rPr>
        <w:t xml:space="preserve"> Жиры – 8,00г</w:t>
      </w:r>
    </w:p>
    <w:p w:rsidR="00EA4DE2" w:rsidRPr="004729C6" w:rsidRDefault="00EA4DE2" w:rsidP="00EA4DE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729C6">
        <w:rPr>
          <w:rFonts w:ascii="Times New Roman" w:hAnsi="Times New Roman" w:cs="Times New Roman"/>
          <w:sz w:val="20"/>
          <w:szCs w:val="20"/>
        </w:rPr>
        <w:t xml:space="preserve"> Углеводы – 67г</w:t>
      </w:r>
    </w:p>
    <w:bookmarkEnd w:id="0"/>
    <w:p w:rsidR="00E964CC" w:rsidRPr="00681EA4" w:rsidRDefault="00D80DD8" w:rsidP="009D456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06099">
        <w:rPr>
          <w:rFonts w:ascii="Times New Roman" w:hAnsi="Times New Roman" w:cs="Times New Roman"/>
          <w:sz w:val="20"/>
          <w:szCs w:val="20"/>
        </w:rPr>
        <w:t xml:space="preserve">Расчётные значения пищевой </w:t>
      </w:r>
      <w:r w:rsidR="00E964CC" w:rsidRPr="00681EA4">
        <w:rPr>
          <w:rFonts w:ascii="Times New Roman" w:hAnsi="Times New Roman" w:cs="Times New Roman"/>
          <w:sz w:val="20"/>
          <w:szCs w:val="20"/>
        </w:rPr>
        <w:t>ценности могут отличат</w:t>
      </w:r>
      <w:bookmarkStart w:id="1" w:name="_GoBack"/>
      <w:bookmarkEnd w:id="1"/>
      <w:r w:rsidR="00E964CC" w:rsidRPr="00681EA4">
        <w:rPr>
          <w:rFonts w:ascii="Times New Roman" w:hAnsi="Times New Roman" w:cs="Times New Roman"/>
          <w:sz w:val="20"/>
          <w:szCs w:val="20"/>
        </w:rPr>
        <w:t>ься от фактических значений в зависимости от применяемого сырья</w:t>
      </w:r>
      <w:r w:rsidR="00343FF4" w:rsidRPr="00681EA4">
        <w:rPr>
          <w:rFonts w:ascii="Times New Roman" w:hAnsi="Times New Roman" w:cs="Times New Roman"/>
          <w:sz w:val="20"/>
          <w:szCs w:val="20"/>
        </w:rPr>
        <w:t>.</w:t>
      </w:r>
    </w:p>
    <w:p w:rsidR="00E964CC" w:rsidRPr="00F51372" w:rsidRDefault="00E964CC" w:rsidP="006B36FB">
      <w:pPr>
        <w:suppressAutoHyphens/>
        <w:spacing w:after="0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51372">
        <w:rPr>
          <w:rFonts w:ascii="Times New Roman" w:hAnsi="Times New Roman" w:cs="Times New Roman"/>
          <w:b/>
          <w:sz w:val="20"/>
          <w:szCs w:val="20"/>
        </w:rPr>
        <w:t xml:space="preserve">Срок годности и условия хранения: </w:t>
      </w:r>
      <w:r w:rsidRPr="00F51372">
        <w:rPr>
          <w:rFonts w:ascii="Times New Roman" w:hAnsi="Times New Roman" w:cs="Times New Roman"/>
          <w:sz w:val="20"/>
          <w:szCs w:val="20"/>
        </w:rPr>
        <w:t>12 месяцев со дня выработки при температуре окружающей среды не более 25°С и относительной влажности воздуха не более 70%.</w:t>
      </w:r>
    </w:p>
    <w:p w:rsidR="00E964CC" w:rsidRPr="00F51372" w:rsidRDefault="00E964CC" w:rsidP="006B36FB">
      <w:pPr>
        <w:suppressAutoHyphens/>
        <w:spacing w:after="0"/>
        <w:jc w:val="both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F51372">
        <w:rPr>
          <w:rFonts w:ascii="Times New Roman" w:hAnsi="Times New Roman" w:cs="Times New Roman"/>
          <w:b/>
          <w:sz w:val="20"/>
          <w:szCs w:val="20"/>
        </w:rPr>
        <w:t>Условия транспортировки:</w:t>
      </w:r>
      <w:r w:rsidRPr="00F51372">
        <w:rPr>
          <w:rFonts w:ascii="Times New Roman" w:hAnsi="Times New Roman" w:cs="Times New Roman"/>
          <w:sz w:val="20"/>
          <w:szCs w:val="20"/>
        </w:rPr>
        <w:t xml:space="preserve"> Транспортные средства, используемые для транспортировки продукции, должны быть чистыми, сухими, не зараженными вредителями хлебных запасов, без посторонних запахов. Во время погрузки, перевозки и разгрузки продукция должна быть защищена от атмосферных осадков и др. в соответствии с маркировкой на упаковке</w:t>
      </w:r>
      <w:r w:rsidRPr="00F51372">
        <w:rPr>
          <w:rFonts w:ascii="Times New Roman" w:hAnsi="Times New Roman" w:cs="Times New Roman"/>
          <w:sz w:val="20"/>
          <w:szCs w:val="20"/>
        </w:rPr>
        <w:br/>
        <w:t>При изготовлении смесей не используется сырьё, полученное с применением ГМИ.</w:t>
      </w:r>
      <w:r w:rsidRPr="00F51372">
        <w:rPr>
          <w:rFonts w:ascii="Times New Roman" w:hAnsi="Times New Roman" w:cs="Times New Roman"/>
          <w:sz w:val="20"/>
          <w:szCs w:val="20"/>
        </w:rPr>
        <w:br/>
      </w:r>
      <w:r w:rsidRPr="00F51372">
        <w:rPr>
          <w:rFonts w:ascii="Times New Roman" w:hAnsi="Times New Roman" w:cs="Times New Roman"/>
          <w:b/>
          <w:sz w:val="20"/>
          <w:szCs w:val="20"/>
        </w:rPr>
        <w:t>Не предназначено для розничной продажи</w:t>
      </w:r>
    </w:p>
    <w:tbl>
      <w:tblPr>
        <w:tblpPr w:leftFromText="180" w:rightFromText="180" w:vertAnchor="text" w:horzAnchor="margin" w:tblpY="248"/>
        <w:tblW w:w="10485" w:type="dxa"/>
        <w:tblLayout w:type="fixed"/>
        <w:tblLook w:val="0000" w:firstRow="0" w:lastRow="0" w:firstColumn="0" w:lastColumn="0" w:noHBand="0" w:noVBand="0"/>
      </w:tblPr>
      <w:tblGrid>
        <w:gridCol w:w="1555"/>
        <w:gridCol w:w="106"/>
        <w:gridCol w:w="5280"/>
        <w:gridCol w:w="2217"/>
        <w:gridCol w:w="1327"/>
      </w:tblGrid>
      <w:tr w:rsidR="006E6396" w:rsidRPr="009B6AE8" w:rsidTr="00DD0BAC">
        <w:trPr>
          <w:trHeight w:val="475"/>
        </w:trPr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396" w:rsidRPr="009B6AE8" w:rsidRDefault="006E6396" w:rsidP="006E6396">
            <w:pPr>
              <w:pStyle w:val="a9"/>
              <w:spacing w:before="0"/>
              <w:rPr>
                <w:color w:val="000000"/>
                <w:sz w:val="20"/>
              </w:rPr>
            </w:pPr>
            <w:r w:rsidRPr="009B6AE8">
              <w:rPr>
                <w:color w:val="000000"/>
                <w:sz w:val="20"/>
              </w:rPr>
              <w:t>Внешний вид</w:t>
            </w:r>
          </w:p>
        </w:tc>
        <w:tc>
          <w:tcPr>
            <w:tcW w:w="882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396" w:rsidRPr="009B6AE8" w:rsidRDefault="006E6396" w:rsidP="006E63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Сыпучий продукт</w:t>
            </w:r>
          </w:p>
        </w:tc>
      </w:tr>
      <w:tr w:rsidR="006E6396" w:rsidRPr="009B6AE8" w:rsidTr="00DD0BAC">
        <w:trPr>
          <w:trHeight w:val="603"/>
        </w:trPr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396" w:rsidRPr="009B6AE8" w:rsidRDefault="006E6396" w:rsidP="006E6396">
            <w:pPr>
              <w:pStyle w:val="a9"/>
              <w:spacing w:before="0"/>
              <w:rPr>
                <w:color w:val="000000"/>
                <w:sz w:val="20"/>
              </w:rPr>
            </w:pPr>
            <w:r w:rsidRPr="009B6AE8">
              <w:rPr>
                <w:color w:val="000000"/>
                <w:sz w:val="20"/>
              </w:rPr>
              <w:t>Цвет</w:t>
            </w:r>
          </w:p>
        </w:tc>
        <w:tc>
          <w:tcPr>
            <w:tcW w:w="882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396" w:rsidRPr="00DA3872" w:rsidRDefault="006E6396" w:rsidP="006E6396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DA3872">
              <w:rPr>
                <w:sz w:val="20"/>
                <w:szCs w:val="20"/>
              </w:rPr>
              <w:t>Свойственный ингредиентам смеси с включениями изюма, шоколада, цукатов, семян, отрубей и другого сырья или без включений в зависимости от рецептуры</w:t>
            </w:r>
          </w:p>
        </w:tc>
      </w:tr>
      <w:tr w:rsidR="006E6396" w:rsidRPr="009B6AE8" w:rsidTr="00DD0BAC">
        <w:trPr>
          <w:trHeight w:val="475"/>
        </w:trPr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396" w:rsidRPr="00DA3872" w:rsidRDefault="006E6396" w:rsidP="006E6396">
            <w:pPr>
              <w:pStyle w:val="a9"/>
              <w:spacing w:before="0"/>
              <w:rPr>
                <w:color w:val="000000"/>
                <w:sz w:val="20"/>
              </w:rPr>
            </w:pPr>
            <w:r w:rsidRPr="00DA3872">
              <w:rPr>
                <w:color w:val="000000"/>
                <w:sz w:val="20"/>
              </w:rPr>
              <w:t>Запах</w:t>
            </w:r>
          </w:p>
        </w:tc>
        <w:tc>
          <w:tcPr>
            <w:tcW w:w="882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396" w:rsidRPr="00DA3872" w:rsidRDefault="006E6396" w:rsidP="006E6396">
            <w:pPr>
              <w:rPr>
                <w:sz w:val="20"/>
                <w:szCs w:val="20"/>
              </w:rPr>
            </w:pPr>
            <w:r w:rsidRPr="00DA3872">
              <w:rPr>
                <w:sz w:val="20"/>
                <w:szCs w:val="20"/>
              </w:rPr>
              <w:t>Свойственный данному виду смеси, без посторонних привкусов</w:t>
            </w:r>
          </w:p>
        </w:tc>
      </w:tr>
      <w:tr w:rsidR="006E6396" w:rsidRPr="00F06293" w:rsidTr="00DD0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8"/>
        </w:trPr>
        <w:tc>
          <w:tcPr>
            <w:tcW w:w="9158" w:type="dxa"/>
            <w:gridSpan w:val="4"/>
            <w:tcBorders>
              <w:top w:val="double" w:sz="4" w:space="0" w:color="auto"/>
              <w:bottom w:val="nil"/>
            </w:tcBorders>
          </w:tcPr>
          <w:p w:rsidR="006E6396" w:rsidRPr="00F06293" w:rsidRDefault="006E6396" w:rsidP="006E6396">
            <w:pPr>
              <w:tabs>
                <w:tab w:val="left" w:pos="0"/>
              </w:tabs>
              <w:spacing w:after="0"/>
              <w:jc w:val="both"/>
              <w:rPr>
                <w:sz w:val="20"/>
                <w:szCs w:val="20"/>
              </w:rPr>
            </w:pPr>
            <w:r w:rsidRPr="00F06293">
              <w:rPr>
                <w:sz w:val="20"/>
                <w:szCs w:val="20"/>
              </w:rPr>
              <w:t xml:space="preserve">Массовая доля </w:t>
            </w:r>
            <w:proofErr w:type="gramStart"/>
            <w:r w:rsidRPr="00F06293">
              <w:rPr>
                <w:sz w:val="20"/>
                <w:szCs w:val="20"/>
              </w:rPr>
              <w:t>влаги ,</w:t>
            </w:r>
            <w:proofErr w:type="gramEnd"/>
            <w:r w:rsidRPr="00F06293">
              <w:rPr>
                <w:sz w:val="20"/>
                <w:szCs w:val="20"/>
              </w:rPr>
              <w:t xml:space="preserve"> %, не более</w:t>
            </w:r>
          </w:p>
        </w:tc>
        <w:tc>
          <w:tcPr>
            <w:tcW w:w="1327" w:type="dxa"/>
            <w:tcBorders>
              <w:top w:val="double" w:sz="4" w:space="0" w:color="auto"/>
              <w:bottom w:val="nil"/>
            </w:tcBorders>
          </w:tcPr>
          <w:p w:rsidR="006E6396" w:rsidRPr="00F06293" w:rsidRDefault="006E6396" w:rsidP="006E6396">
            <w:pPr>
              <w:tabs>
                <w:tab w:val="left" w:pos="0"/>
              </w:tabs>
              <w:spacing w:after="0"/>
              <w:jc w:val="center"/>
              <w:rPr>
                <w:sz w:val="20"/>
                <w:szCs w:val="20"/>
              </w:rPr>
            </w:pPr>
            <w:r w:rsidRPr="00F0629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F06293">
              <w:rPr>
                <w:sz w:val="20"/>
                <w:szCs w:val="20"/>
              </w:rPr>
              <w:t>,0</w:t>
            </w:r>
          </w:p>
        </w:tc>
      </w:tr>
      <w:tr w:rsidR="006E6396" w:rsidRPr="00F06293" w:rsidTr="00DD0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7"/>
        </w:trPr>
        <w:tc>
          <w:tcPr>
            <w:tcW w:w="9158" w:type="dxa"/>
            <w:gridSpan w:val="4"/>
          </w:tcPr>
          <w:p w:rsidR="006E6396" w:rsidRPr="00DA3872" w:rsidRDefault="006E6396" w:rsidP="006E6396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DA3872">
              <w:rPr>
                <w:sz w:val="20"/>
                <w:szCs w:val="20"/>
              </w:rPr>
              <w:t xml:space="preserve">Металломагнитная примесь, мг в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DA3872">
                <w:rPr>
                  <w:sz w:val="20"/>
                  <w:szCs w:val="20"/>
                </w:rPr>
                <w:t>1 кг</w:t>
              </w:r>
            </w:smartTag>
            <w:r w:rsidRPr="00DA3872">
              <w:rPr>
                <w:sz w:val="20"/>
                <w:szCs w:val="20"/>
              </w:rPr>
              <w:t xml:space="preserve"> продукта: размером отдельных частиц в наибольшем линейном измерении не более </w:t>
            </w:r>
            <w:smartTag w:uri="urn:schemas-microsoft-com:office:smarttags" w:element="metricconverter">
              <w:smartTagPr>
                <w:attr w:name="ProductID" w:val="0,3 мм"/>
              </w:smartTagPr>
              <w:r w:rsidRPr="00DA3872">
                <w:rPr>
                  <w:sz w:val="20"/>
                  <w:szCs w:val="20"/>
                </w:rPr>
                <w:t>0,3 мм</w:t>
              </w:r>
            </w:smartTag>
            <w:r w:rsidRPr="00DA3872">
              <w:rPr>
                <w:sz w:val="20"/>
                <w:szCs w:val="20"/>
              </w:rPr>
              <w:t xml:space="preserve"> и (или) массой не более 0,4 мг, не более</w:t>
            </w:r>
          </w:p>
        </w:tc>
        <w:tc>
          <w:tcPr>
            <w:tcW w:w="1327" w:type="dxa"/>
            <w:tcBorders>
              <w:left w:val="nil"/>
            </w:tcBorders>
          </w:tcPr>
          <w:p w:rsidR="006E6396" w:rsidRPr="00F06293" w:rsidRDefault="006E6396" w:rsidP="006E6396">
            <w:pPr>
              <w:tabs>
                <w:tab w:val="left" w:pos="0"/>
              </w:tabs>
              <w:spacing w:after="0"/>
              <w:jc w:val="center"/>
              <w:rPr>
                <w:sz w:val="20"/>
                <w:szCs w:val="20"/>
              </w:rPr>
            </w:pPr>
            <w:r w:rsidRPr="00F06293">
              <w:rPr>
                <w:sz w:val="20"/>
                <w:szCs w:val="20"/>
              </w:rPr>
              <w:t>3,0</w:t>
            </w:r>
          </w:p>
        </w:tc>
      </w:tr>
      <w:tr w:rsidR="006E6396" w:rsidRPr="00F06293" w:rsidTr="00DD0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"/>
        </w:trPr>
        <w:tc>
          <w:tcPr>
            <w:tcW w:w="9158" w:type="dxa"/>
            <w:gridSpan w:val="4"/>
          </w:tcPr>
          <w:p w:rsidR="006E6396" w:rsidRPr="00DA3872" w:rsidRDefault="006E6396" w:rsidP="006E6396">
            <w:pPr>
              <w:tabs>
                <w:tab w:val="left" w:pos="0"/>
              </w:tabs>
              <w:spacing w:after="0"/>
              <w:jc w:val="both"/>
              <w:rPr>
                <w:sz w:val="20"/>
                <w:szCs w:val="20"/>
              </w:rPr>
            </w:pPr>
            <w:r w:rsidRPr="00DA3872">
              <w:rPr>
                <w:sz w:val="20"/>
                <w:szCs w:val="20"/>
              </w:rPr>
              <w:t xml:space="preserve">Размером и </w:t>
            </w:r>
            <w:proofErr w:type="gramStart"/>
            <w:r w:rsidRPr="00DA3872">
              <w:rPr>
                <w:sz w:val="20"/>
                <w:szCs w:val="20"/>
              </w:rPr>
              <w:t>массой отдельных частиц</w:t>
            </w:r>
            <w:proofErr w:type="gramEnd"/>
            <w:r w:rsidRPr="00DA3872">
              <w:rPr>
                <w:sz w:val="20"/>
                <w:szCs w:val="20"/>
              </w:rPr>
              <w:t xml:space="preserve"> более указанных выше значений</w:t>
            </w:r>
          </w:p>
        </w:tc>
        <w:tc>
          <w:tcPr>
            <w:tcW w:w="1327" w:type="dxa"/>
            <w:tcBorders>
              <w:left w:val="nil"/>
            </w:tcBorders>
          </w:tcPr>
          <w:p w:rsidR="006E6396" w:rsidRPr="00F06293" w:rsidRDefault="006E6396" w:rsidP="006E6396">
            <w:pPr>
              <w:tabs>
                <w:tab w:val="left" w:pos="0"/>
              </w:tabs>
              <w:spacing w:after="0"/>
              <w:jc w:val="center"/>
              <w:rPr>
                <w:sz w:val="20"/>
                <w:szCs w:val="20"/>
              </w:rPr>
            </w:pPr>
            <w:r w:rsidRPr="00F06293">
              <w:rPr>
                <w:sz w:val="20"/>
                <w:szCs w:val="20"/>
              </w:rPr>
              <w:t>не допускается</w:t>
            </w:r>
          </w:p>
        </w:tc>
      </w:tr>
      <w:tr w:rsidR="006E6396" w:rsidRPr="00561DD6" w:rsidTr="00DD0BAC">
        <w:tblPrEx>
          <w:tblBorders>
            <w:top w:val="single" w:sz="4" w:space="0" w:color="333333"/>
            <w:left w:val="single" w:sz="4" w:space="0" w:color="333333"/>
            <w:bottom w:val="single" w:sz="4" w:space="0" w:color="333333"/>
            <w:right w:val="single" w:sz="4" w:space="0" w:color="333333"/>
            <w:insideH w:val="single" w:sz="4" w:space="0" w:color="333333"/>
            <w:insideV w:val="single" w:sz="4" w:space="0" w:color="333333"/>
          </w:tblBorders>
        </w:tblPrEx>
        <w:trPr>
          <w:trHeight w:val="220"/>
        </w:trPr>
        <w:tc>
          <w:tcPr>
            <w:tcW w:w="6941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  <w:jc w:val="center"/>
              <w:rPr>
                <w:b/>
              </w:rPr>
            </w:pPr>
            <w:r w:rsidRPr="00561DD6">
              <w:rPr>
                <w:b/>
              </w:rPr>
              <w:t>Наименование вещества (элемента)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  <w:jc w:val="center"/>
              <w:rPr>
                <w:b/>
              </w:rPr>
            </w:pPr>
            <w:r w:rsidRPr="00561DD6">
              <w:rPr>
                <w:b/>
              </w:rPr>
              <w:t>Допустимые уровни, мг/кг, не более</w:t>
            </w:r>
          </w:p>
        </w:tc>
      </w:tr>
      <w:tr w:rsidR="006E6396" w:rsidRPr="00561DD6" w:rsidTr="00DD0BAC">
        <w:tblPrEx>
          <w:tblBorders>
            <w:top w:val="single" w:sz="4" w:space="0" w:color="333333"/>
            <w:left w:val="single" w:sz="4" w:space="0" w:color="333333"/>
            <w:bottom w:val="single" w:sz="4" w:space="0" w:color="333333"/>
            <w:right w:val="single" w:sz="4" w:space="0" w:color="333333"/>
            <w:insideH w:val="single" w:sz="4" w:space="0" w:color="333333"/>
            <w:insideV w:val="single" w:sz="4" w:space="0" w:color="333333"/>
          </w:tblBorders>
        </w:tblPrEx>
        <w:trPr>
          <w:cantSplit/>
          <w:trHeight w:val="220"/>
        </w:trPr>
        <w:tc>
          <w:tcPr>
            <w:tcW w:w="1555" w:type="dxa"/>
            <w:vMerge w:val="restart"/>
            <w:tcBorders>
              <w:top w:val="double" w:sz="4" w:space="0" w:color="auto"/>
            </w:tcBorders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  <w:r w:rsidRPr="00561DD6">
              <w:t xml:space="preserve">Токсичные </w:t>
            </w:r>
            <w:r w:rsidRPr="00561DD6">
              <w:br/>
              <w:t>элементы</w:t>
            </w:r>
          </w:p>
        </w:tc>
        <w:tc>
          <w:tcPr>
            <w:tcW w:w="5386" w:type="dxa"/>
            <w:gridSpan w:val="2"/>
            <w:tcBorders>
              <w:top w:val="double" w:sz="4" w:space="0" w:color="auto"/>
            </w:tcBorders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  <w:r w:rsidRPr="00561DD6">
              <w:t>Свинец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</w:tcBorders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561DD6">
              <w:t>0,5</w:t>
            </w:r>
          </w:p>
        </w:tc>
      </w:tr>
      <w:tr w:rsidR="006E6396" w:rsidRPr="00561DD6" w:rsidTr="00DD0BAC">
        <w:tblPrEx>
          <w:tblBorders>
            <w:top w:val="single" w:sz="4" w:space="0" w:color="333333"/>
            <w:left w:val="single" w:sz="4" w:space="0" w:color="333333"/>
            <w:bottom w:val="single" w:sz="4" w:space="0" w:color="333333"/>
            <w:right w:val="single" w:sz="4" w:space="0" w:color="333333"/>
            <w:insideH w:val="single" w:sz="4" w:space="0" w:color="333333"/>
            <w:insideV w:val="single" w:sz="4" w:space="0" w:color="333333"/>
          </w:tblBorders>
        </w:tblPrEx>
        <w:trPr>
          <w:cantSplit/>
          <w:trHeight w:val="233"/>
        </w:trPr>
        <w:tc>
          <w:tcPr>
            <w:tcW w:w="1555" w:type="dxa"/>
            <w:vMerge/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</w:p>
        </w:tc>
        <w:tc>
          <w:tcPr>
            <w:tcW w:w="5386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  <w:r w:rsidRPr="00561DD6">
              <w:t>Мышьяк</w:t>
            </w:r>
          </w:p>
        </w:tc>
        <w:tc>
          <w:tcPr>
            <w:tcW w:w="3544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561DD6">
              <w:t>1,0</w:t>
            </w:r>
          </w:p>
        </w:tc>
      </w:tr>
      <w:tr w:rsidR="006E6396" w:rsidRPr="00561DD6" w:rsidTr="00DD0BAC">
        <w:tblPrEx>
          <w:tblBorders>
            <w:top w:val="single" w:sz="4" w:space="0" w:color="333333"/>
            <w:left w:val="single" w:sz="4" w:space="0" w:color="333333"/>
            <w:bottom w:val="single" w:sz="4" w:space="0" w:color="333333"/>
            <w:right w:val="single" w:sz="4" w:space="0" w:color="333333"/>
            <w:insideH w:val="single" w:sz="4" w:space="0" w:color="333333"/>
            <w:insideV w:val="single" w:sz="4" w:space="0" w:color="333333"/>
          </w:tblBorders>
        </w:tblPrEx>
        <w:trPr>
          <w:cantSplit/>
          <w:trHeight w:val="220"/>
        </w:trPr>
        <w:tc>
          <w:tcPr>
            <w:tcW w:w="1555" w:type="dxa"/>
            <w:vMerge/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</w:p>
        </w:tc>
        <w:tc>
          <w:tcPr>
            <w:tcW w:w="5386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  <w:r w:rsidRPr="00561DD6">
              <w:t>Кадмий</w:t>
            </w:r>
          </w:p>
        </w:tc>
        <w:tc>
          <w:tcPr>
            <w:tcW w:w="3544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561DD6">
              <w:t>0,05</w:t>
            </w:r>
          </w:p>
        </w:tc>
      </w:tr>
      <w:tr w:rsidR="006E6396" w:rsidRPr="00561DD6" w:rsidTr="00DD0BAC">
        <w:tblPrEx>
          <w:tblBorders>
            <w:top w:val="single" w:sz="4" w:space="0" w:color="333333"/>
            <w:left w:val="single" w:sz="4" w:space="0" w:color="333333"/>
            <w:bottom w:val="single" w:sz="4" w:space="0" w:color="333333"/>
            <w:right w:val="single" w:sz="4" w:space="0" w:color="333333"/>
            <w:insideH w:val="single" w:sz="4" w:space="0" w:color="333333"/>
            <w:insideV w:val="single" w:sz="4" w:space="0" w:color="333333"/>
          </w:tblBorders>
        </w:tblPrEx>
        <w:trPr>
          <w:cantSplit/>
          <w:trHeight w:val="233"/>
        </w:trPr>
        <w:tc>
          <w:tcPr>
            <w:tcW w:w="1555" w:type="dxa"/>
            <w:vMerge/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</w:p>
        </w:tc>
        <w:tc>
          <w:tcPr>
            <w:tcW w:w="5386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  <w:r w:rsidRPr="00561DD6">
              <w:t>Ртуть</w:t>
            </w:r>
          </w:p>
        </w:tc>
        <w:tc>
          <w:tcPr>
            <w:tcW w:w="3544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561DD6">
              <w:t>0,01</w:t>
            </w:r>
          </w:p>
        </w:tc>
      </w:tr>
      <w:tr w:rsidR="006E6396" w:rsidRPr="00561DD6" w:rsidTr="00DD0BAC">
        <w:tblPrEx>
          <w:tblBorders>
            <w:top w:val="single" w:sz="4" w:space="0" w:color="333333"/>
            <w:left w:val="single" w:sz="4" w:space="0" w:color="333333"/>
            <w:bottom w:val="single" w:sz="4" w:space="0" w:color="333333"/>
            <w:right w:val="single" w:sz="4" w:space="0" w:color="333333"/>
            <w:insideH w:val="single" w:sz="4" w:space="0" w:color="333333"/>
            <w:insideV w:val="single" w:sz="4" w:space="0" w:color="333333"/>
          </w:tblBorders>
        </w:tblPrEx>
        <w:trPr>
          <w:cantSplit/>
          <w:trHeight w:val="220"/>
        </w:trPr>
        <w:tc>
          <w:tcPr>
            <w:tcW w:w="1555" w:type="dxa"/>
            <w:vMerge w:val="restart"/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  <w:r w:rsidRPr="00561DD6">
              <w:t>Пестициды</w:t>
            </w:r>
          </w:p>
        </w:tc>
        <w:tc>
          <w:tcPr>
            <w:tcW w:w="5386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  <w:proofErr w:type="spellStart"/>
            <w:r w:rsidRPr="00561DD6">
              <w:t>Гексахлорциклогексан</w:t>
            </w:r>
            <w:proofErr w:type="spellEnd"/>
            <w:r w:rsidRPr="00561DD6">
              <w:t xml:space="preserve"> (α, β, γ –изомеры)</w:t>
            </w:r>
          </w:p>
        </w:tc>
        <w:tc>
          <w:tcPr>
            <w:tcW w:w="3544" w:type="dxa"/>
            <w:gridSpan w:val="2"/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561DD6">
              <w:t>0,005</w:t>
            </w:r>
          </w:p>
        </w:tc>
      </w:tr>
      <w:tr w:rsidR="006E6396" w:rsidRPr="00561DD6" w:rsidTr="00DD0BAC">
        <w:tblPrEx>
          <w:tblBorders>
            <w:top w:val="single" w:sz="4" w:space="0" w:color="333333"/>
            <w:left w:val="single" w:sz="4" w:space="0" w:color="333333"/>
            <w:bottom w:val="single" w:sz="4" w:space="0" w:color="333333"/>
            <w:right w:val="single" w:sz="4" w:space="0" w:color="333333"/>
            <w:insideH w:val="single" w:sz="4" w:space="0" w:color="333333"/>
            <w:insideV w:val="single" w:sz="4" w:space="0" w:color="333333"/>
          </w:tblBorders>
        </w:tblPrEx>
        <w:trPr>
          <w:cantSplit/>
          <w:trHeight w:val="220"/>
        </w:trPr>
        <w:tc>
          <w:tcPr>
            <w:tcW w:w="1555" w:type="dxa"/>
            <w:vMerge/>
            <w:vAlign w:val="center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</w:p>
        </w:tc>
        <w:tc>
          <w:tcPr>
            <w:tcW w:w="5386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</w:pPr>
            <w:r w:rsidRPr="00561DD6">
              <w:t>ДДТ и его метаболиты</w:t>
            </w:r>
          </w:p>
        </w:tc>
        <w:tc>
          <w:tcPr>
            <w:tcW w:w="3544" w:type="dxa"/>
            <w:gridSpan w:val="2"/>
          </w:tcPr>
          <w:p w:rsidR="006E6396" w:rsidRPr="00561DD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561DD6">
              <w:t>0,005</w:t>
            </w:r>
          </w:p>
        </w:tc>
      </w:tr>
    </w:tbl>
    <w:tbl>
      <w:tblPr>
        <w:tblpPr w:leftFromText="180" w:rightFromText="180" w:vertAnchor="text" w:horzAnchor="margin" w:tblpY="5437"/>
        <w:tblW w:w="10485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5386"/>
        <w:gridCol w:w="3544"/>
      </w:tblGrid>
      <w:tr w:rsidR="006E6396" w:rsidRPr="006E6396" w:rsidTr="00DD0BAC">
        <w:trPr>
          <w:cantSplit/>
        </w:trPr>
        <w:tc>
          <w:tcPr>
            <w:tcW w:w="1555" w:type="dxa"/>
            <w:vMerge w:val="restart"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  <w:proofErr w:type="spellStart"/>
            <w:r w:rsidRPr="006E6396">
              <w:t>Микотоксины</w:t>
            </w:r>
            <w:proofErr w:type="spellEnd"/>
            <w:r w:rsidRPr="006E6396">
              <w:t xml:space="preserve"> </w:t>
            </w:r>
          </w:p>
        </w:tc>
        <w:tc>
          <w:tcPr>
            <w:tcW w:w="5386" w:type="dxa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  <w:r w:rsidRPr="006E6396">
              <w:t>Афлатоксин В</w:t>
            </w:r>
            <w:r w:rsidRPr="006E6396">
              <w:rPr>
                <w:vertAlign w:val="subscript"/>
              </w:rPr>
              <w:t>1</w:t>
            </w:r>
          </w:p>
        </w:tc>
        <w:tc>
          <w:tcPr>
            <w:tcW w:w="3544" w:type="dxa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6E6396">
              <w:t>0,005</w:t>
            </w:r>
          </w:p>
        </w:tc>
      </w:tr>
      <w:tr w:rsidR="006E6396" w:rsidRPr="006E6396" w:rsidTr="00DD0BAC">
        <w:trPr>
          <w:cantSplit/>
        </w:trPr>
        <w:tc>
          <w:tcPr>
            <w:tcW w:w="1555" w:type="dxa"/>
            <w:vMerge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</w:p>
        </w:tc>
        <w:tc>
          <w:tcPr>
            <w:tcW w:w="5386" w:type="dxa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  <w:proofErr w:type="spellStart"/>
            <w:r w:rsidRPr="006E6396">
              <w:t>Охратоксин</w:t>
            </w:r>
            <w:proofErr w:type="spellEnd"/>
            <w:r w:rsidRPr="006E6396">
              <w:t xml:space="preserve"> А</w:t>
            </w:r>
          </w:p>
        </w:tc>
        <w:tc>
          <w:tcPr>
            <w:tcW w:w="3544" w:type="dxa"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6E6396">
              <w:t>0,005</w:t>
            </w:r>
          </w:p>
        </w:tc>
      </w:tr>
      <w:tr w:rsidR="006E6396" w:rsidRPr="006E6396" w:rsidTr="00DD0BAC">
        <w:trPr>
          <w:cantSplit/>
        </w:trPr>
        <w:tc>
          <w:tcPr>
            <w:tcW w:w="1555" w:type="dxa"/>
            <w:vMerge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</w:p>
        </w:tc>
        <w:tc>
          <w:tcPr>
            <w:tcW w:w="5386" w:type="dxa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  <w:proofErr w:type="spellStart"/>
            <w:r w:rsidRPr="006E6396">
              <w:t>Дезоксиниваленол</w:t>
            </w:r>
            <w:proofErr w:type="spellEnd"/>
          </w:p>
        </w:tc>
        <w:tc>
          <w:tcPr>
            <w:tcW w:w="3544" w:type="dxa"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6E6396">
              <w:t>0,7 пшеничная</w:t>
            </w:r>
          </w:p>
        </w:tc>
      </w:tr>
      <w:tr w:rsidR="006E6396" w:rsidRPr="006E6396" w:rsidTr="00DD0BAC">
        <w:trPr>
          <w:cantSplit/>
        </w:trPr>
        <w:tc>
          <w:tcPr>
            <w:tcW w:w="1555" w:type="dxa"/>
            <w:vMerge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</w:p>
        </w:tc>
        <w:tc>
          <w:tcPr>
            <w:tcW w:w="5386" w:type="dxa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  <w:r w:rsidRPr="006E6396">
              <w:t>Т-2 токсин</w:t>
            </w:r>
          </w:p>
        </w:tc>
        <w:tc>
          <w:tcPr>
            <w:tcW w:w="3544" w:type="dxa"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6E6396">
              <w:t>0,1</w:t>
            </w:r>
          </w:p>
        </w:tc>
      </w:tr>
      <w:tr w:rsidR="006E6396" w:rsidRPr="006E6396" w:rsidTr="00DD0BAC">
        <w:trPr>
          <w:cantSplit/>
        </w:trPr>
        <w:tc>
          <w:tcPr>
            <w:tcW w:w="1555" w:type="dxa"/>
            <w:vMerge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</w:p>
        </w:tc>
        <w:tc>
          <w:tcPr>
            <w:tcW w:w="5386" w:type="dxa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</w:pPr>
            <w:proofErr w:type="spellStart"/>
            <w:r w:rsidRPr="006E6396">
              <w:t>Зеараленон</w:t>
            </w:r>
            <w:proofErr w:type="spellEnd"/>
          </w:p>
        </w:tc>
        <w:tc>
          <w:tcPr>
            <w:tcW w:w="3544" w:type="dxa"/>
            <w:vAlign w:val="center"/>
          </w:tcPr>
          <w:p w:rsidR="006E6396" w:rsidRPr="006E6396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6E6396">
              <w:t>0,2 пшеничная</w:t>
            </w:r>
          </w:p>
        </w:tc>
      </w:tr>
    </w:tbl>
    <w:tbl>
      <w:tblPr>
        <w:tblpPr w:leftFromText="180" w:rightFromText="180" w:vertAnchor="text" w:horzAnchor="margin" w:tblpY="6646"/>
        <w:tblW w:w="10485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5386"/>
        <w:gridCol w:w="3544"/>
      </w:tblGrid>
      <w:tr w:rsidR="006E6396" w:rsidRPr="00953CE8" w:rsidTr="00DD0BAC">
        <w:trPr>
          <w:cantSplit/>
        </w:trPr>
        <w:tc>
          <w:tcPr>
            <w:tcW w:w="1555" w:type="dxa"/>
            <w:shd w:val="clear" w:color="auto" w:fill="auto"/>
          </w:tcPr>
          <w:p w:rsidR="006E6396" w:rsidRPr="00953CE8" w:rsidRDefault="006E6396" w:rsidP="006E6396">
            <w:pPr>
              <w:snapToGrid w:val="0"/>
              <w:spacing w:after="0"/>
              <w:rPr>
                <w:sz w:val="20"/>
                <w:szCs w:val="20"/>
              </w:rPr>
            </w:pPr>
            <w:proofErr w:type="spellStart"/>
            <w:r w:rsidRPr="00953CE8">
              <w:rPr>
                <w:sz w:val="20"/>
                <w:szCs w:val="20"/>
                <w:lang w:val="en-US"/>
              </w:rPr>
              <w:t>Радионуклиды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6E6396" w:rsidRPr="00953CE8" w:rsidRDefault="006E6396" w:rsidP="006E6396">
            <w:pPr>
              <w:pStyle w:val="2"/>
              <w:spacing w:after="0" w:line="240" w:lineRule="auto"/>
              <w:ind w:left="0"/>
            </w:pPr>
            <w:r w:rsidRPr="00953CE8">
              <w:t>Цезий –137</w:t>
            </w:r>
          </w:p>
        </w:tc>
        <w:tc>
          <w:tcPr>
            <w:tcW w:w="3544" w:type="dxa"/>
          </w:tcPr>
          <w:p w:rsidR="006E6396" w:rsidRPr="00953CE8" w:rsidRDefault="006E6396" w:rsidP="006E6396">
            <w:pPr>
              <w:pStyle w:val="2"/>
              <w:spacing w:after="0" w:line="240" w:lineRule="auto"/>
              <w:ind w:left="0"/>
              <w:jc w:val="center"/>
            </w:pPr>
            <w:r w:rsidRPr="00953CE8">
              <w:t>60 Бк/кг</w:t>
            </w:r>
          </w:p>
        </w:tc>
      </w:tr>
      <w:tr w:rsidR="006E6396" w:rsidRPr="00953CE8" w:rsidTr="00DD0BAC">
        <w:trPr>
          <w:cantSplit/>
        </w:trPr>
        <w:tc>
          <w:tcPr>
            <w:tcW w:w="6941" w:type="dxa"/>
            <w:gridSpan w:val="2"/>
            <w:shd w:val="clear" w:color="auto" w:fill="auto"/>
          </w:tcPr>
          <w:p w:rsidR="006E6396" w:rsidRPr="00953CE8" w:rsidRDefault="006E6396" w:rsidP="006E6396">
            <w:pPr>
              <w:snapToGrid w:val="0"/>
              <w:spacing w:after="0"/>
              <w:rPr>
                <w:sz w:val="20"/>
                <w:szCs w:val="20"/>
              </w:rPr>
            </w:pPr>
            <w:r w:rsidRPr="00953CE8">
              <w:rPr>
                <w:sz w:val="20"/>
                <w:szCs w:val="20"/>
              </w:rPr>
              <w:t>Загрязненность, зараженность вредителями хлебных злаков (насекомые, клещи)</w:t>
            </w:r>
          </w:p>
        </w:tc>
        <w:tc>
          <w:tcPr>
            <w:tcW w:w="3544" w:type="dxa"/>
            <w:vAlign w:val="center"/>
          </w:tcPr>
          <w:p w:rsidR="006E6396" w:rsidRPr="00953CE8" w:rsidRDefault="006E6396" w:rsidP="006E6396">
            <w:pPr>
              <w:pStyle w:val="ab"/>
              <w:ind w:left="0" w:firstLine="0"/>
              <w:jc w:val="center"/>
              <w:rPr>
                <w:sz w:val="20"/>
                <w:szCs w:val="20"/>
              </w:rPr>
            </w:pPr>
            <w:r w:rsidRPr="00953CE8">
              <w:rPr>
                <w:sz w:val="20"/>
                <w:szCs w:val="20"/>
              </w:rPr>
              <w:t>не допускается</w:t>
            </w:r>
          </w:p>
        </w:tc>
      </w:tr>
    </w:tbl>
    <w:p w:rsidR="00E964CC" w:rsidRDefault="00E964CC" w:rsidP="00DD0BAC">
      <w:pPr>
        <w:spacing w:after="0"/>
        <w:ind w:right="-155"/>
        <w:rPr>
          <w:rStyle w:val="js-extracted-address"/>
          <w:rFonts w:ascii="Times New Roman" w:hAnsi="Times New Roman" w:cs="Times New Roman"/>
          <w:sz w:val="20"/>
          <w:szCs w:val="20"/>
        </w:rPr>
      </w:pPr>
      <w:r w:rsidRPr="00F51372">
        <w:rPr>
          <w:rFonts w:ascii="Times New Roman" w:hAnsi="Times New Roman" w:cs="Times New Roman"/>
          <w:sz w:val="20"/>
          <w:szCs w:val="20"/>
        </w:rPr>
        <w:t>Изготовитель: ООО «</w:t>
      </w:r>
      <w:proofErr w:type="spellStart"/>
      <w:r w:rsidRPr="00F51372">
        <w:rPr>
          <w:rFonts w:ascii="Times New Roman" w:hAnsi="Times New Roman" w:cs="Times New Roman"/>
          <w:sz w:val="20"/>
          <w:szCs w:val="20"/>
        </w:rPr>
        <w:t>Био</w:t>
      </w:r>
      <w:proofErr w:type="spellEnd"/>
      <w:r w:rsidRPr="00F51372">
        <w:rPr>
          <w:rFonts w:ascii="Times New Roman" w:hAnsi="Times New Roman" w:cs="Times New Roman"/>
          <w:sz w:val="20"/>
          <w:szCs w:val="20"/>
        </w:rPr>
        <w:t xml:space="preserve"> Техно </w:t>
      </w:r>
      <w:proofErr w:type="spellStart"/>
      <w:r w:rsidRPr="00F51372">
        <w:rPr>
          <w:rFonts w:ascii="Times New Roman" w:hAnsi="Times New Roman" w:cs="Times New Roman"/>
          <w:sz w:val="20"/>
          <w:szCs w:val="20"/>
        </w:rPr>
        <w:t>Фуд</w:t>
      </w:r>
      <w:proofErr w:type="spellEnd"/>
      <w:r w:rsidRPr="00F51372">
        <w:rPr>
          <w:rFonts w:ascii="Times New Roman" w:hAnsi="Times New Roman" w:cs="Times New Roman"/>
          <w:sz w:val="20"/>
          <w:szCs w:val="20"/>
        </w:rPr>
        <w:t>».</w:t>
      </w:r>
      <w:r w:rsidR="006E6396">
        <w:rPr>
          <w:rFonts w:ascii="Times New Roman" w:hAnsi="Times New Roman" w:cs="Times New Roman"/>
          <w:sz w:val="20"/>
          <w:szCs w:val="20"/>
        </w:rPr>
        <w:t xml:space="preserve"> </w:t>
      </w:r>
      <w:r w:rsidR="00E80FA0" w:rsidRPr="00F51372">
        <w:rPr>
          <w:rFonts w:ascii="Times New Roman" w:hAnsi="Times New Roman" w:cs="Times New Roman"/>
          <w:sz w:val="20"/>
          <w:szCs w:val="20"/>
        </w:rPr>
        <w:t>А</w:t>
      </w:r>
      <w:r w:rsidRPr="00F51372">
        <w:rPr>
          <w:rFonts w:ascii="Times New Roman" w:hAnsi="Times New Roman" w:cs="Times New Roman"/>
          <w:sz w:val="20"/>
          <w:szCs w:val="20"/>
        </w:rPr>
        <w:t>дрес: 192213</w:t>
      </w:r>
      <w:r w:rsidRPr="00F51372">
        <w:rPr>
          <w:rStyle w:val="js-extracted-address"/>
          <w:rFonts w:ascii="Times New Roman" w:hAnsi="Times New Roman" w:cs="Times New Roman"/>
          <w:sz w:val="20"/>
          <w:szCs w:val="20"/>
        </w:rPr>
        <w:t>, г. Санкт-Петербург, ул. Складская д. 6</w:t>
      </w:r>
      <w:r w:rsidRPr="00F51372">
        <w:rPr>
          <w:rStyle w:val="js-extracted-address"/>
          <w:rFonts w:ascii="Times New Roman" w:hAnsi="Times New Roman" w:cs="Times New Roman"/>
          <w:sz w:val="20"/>
          <w:szCs w:val="20"/>
        </w:rPr>
        <w:br/>
      </w:r>
    </w:p>
    <w:p w:rsidR="00E80FA0" w:rsidRDefault="00E80FA0" w:rsidP="00E80FA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ООО «</w:t>
      </w:r>
      <w:proofErr w:type="spellStart"/>
      <w:r>
        <w:rPr>
          <w:b/>
          <w:sz w:val="20"/>
          <w:szCs w:val="20"/>
        </w:rPr>
        <w:t>Юнекс</w:t>
      </w:r>
      <w:proofErr w:type="spellEnd"/>
      <w:r>
        <w:rPr>
          <w:b/>
          <w:sz w:val="20"/>
          <w:szCs w:val="20"/>
        </w:rPr>
        <w:t xml:space="preserve"> Трейд». Санкт-Петербург,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 Ивана Черных, д 29, офис 407.</w:t>
      </w:r>
    </w:p>
    <w:p w:rsidR="00E80FA0" w:rsidRPr="009B6AE8" w:rsidRDefault="00E80FA0" w:rsidP="00E80FA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Телефон: +7-921-941-71-19</w:t>
      </w:r>
    </w:p>
    <w:sectPr w:rsidR="00E80FA0" w:rsidRPr="009B6AE8" w:rsidSect="006E6396">
      <w:pgSz w:w="11906" w:h="16838"/>
      <w:pgMar w:top="567" w:right="720" w:bottom="568" w:left="709" w:header="708" w:footer="708" w:gutter="0"/>
      <w:pgBorders w:offsetFrom="page">
        <w:top w:val="single" w:sz="36" w:space="24" w:color="4F81BD" w:themeColor="accent1"/>
        <w:left w:val="single" w:sz="36" w:space="24" w:color="4F81BD" w:themeColor="accent1"/>
        <w:bottom w:val="single" w:sz="36" w:space="24" w:color="4F81BD" w:themeColor="accent1"/>
        <w:right w:val="single" w:sz="36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1C93" w:rsidRDefault="00F71C93" w:rsidP="00E964CC">
      <w:pPr>
        <w:spacing w:after="0" w:line="240" w:lineRule="auto"/>
      </w:pPr>
      <w:r>
        <w:separator/>
      </w:r>
    </w:p>
  </w:endnote>
  <w:endnote w:type="continuationSeparator" w:id="0">
    <w:p w:rsidR="00F71C93" w:rsidRDefault="00F71C93" w:rsidP="00E9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1C93" w:rsidRDefault="00F71C93" w:rsidP="00E964CC">
      <w:pPr>
        <w:spacing w:after="0" w:line="240" w:lineRule="auto"/>
      </w:pPr>
      <w:r>
        <w:separator/>
      </w:r>
    </w:p>
  </w:footnote>
  <w:footnote w:type="continuationSeparator" w:id="0">
    <w:p w:rsidR="00F71C93" w:rsidRDefault="00F71C93" w:rsidP="00E96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1080" w:hanging="360"/>
      </w:pPr>
    </w:lvl>
  </w:abstractNum>
  <w:abstractNum w:abstractNumId="1" w15:restartNumberingAfterBreak="0">
    <w:nsid w:val="143A20BC"/>
    <w:multiLevelType w:val="hybridMultilevel"/>
    <w:tmpl w:val="1A569D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E1F"/>
    <w:rsid w:val="00093F00"/>
    <w:rsid w:val="000D471F"/>
    <w:rsid w:val="000D4B0C"/>
    <w:rsid w:val="000D5D05"/>
    <w:rsid w:val="001066A6"/>
    <w:rsid w:val="0013022F"/>
    <w:rsid w:val="001327AC"/>
    <w:rsid w:val="00143662"/>
    <w:rsid w:val="001870AD"/>
    <w:rsid w:val="001A57EC"/>
    <w:rsid w:val="001F3BA2"/>
    <w:rsid w:val="002116B2"/>
    <w:rsid w:val="00241FC4"/>
    <w:rsid w:val="00321B43"/>
    <w:rsid w:val="0033546F"/>
    <w:rsid w:val="00343FF4"/>
    <w:rsid w:val="003539B7"/>
    <w:rsid w:val="003757D4"/>
    <w:rsid w:val="003A7064"/>
    <w:rsid w:val="0041574E"/>
    <w:rsid w:val="004225A6"/>
    <w:rsid w:val="004502B1"/>
    <w:rsid w:val="00453966"/>
    <w:rsid w:val="00461844"/>
    <w:rsid w:val="00472D5E"/>
    <w:rsid w:val="004F3B11"/>
    <w:rsid w:val="005404A1"/>
    <w:rsid w:val="00561DD6"/>
    <w:rsid w:val="00615F18"/>
    <w:rsid w:val="00660A75"/>
    <w:rsid w:val="00681EA4"/>
    <w:rsid w:val="006B36FB"/>
    <w:rsid w:val="006C4D4B"/>
    <w:rsid w:val="006D1812"/>
    <w:rsid w:val="006E6396"/>
    <w:rsid w:val="006F3B5F"/>
    <w:rsid w:val="0070464B"/>
    <w:rsid w:val="00714DA8"/>
    <w:rsid w:val="00762C2E"/>
    <w:rsid w:val="007A0E34"/>
    <w:rsid w:val="007F0FE4"/>
    <w:rsid w:val="00816E7E"/>
    <w:rsid w:val="0084010D"/>
    <w:rsid w:val="00841738"/>
    <w:rsid w:val="00854DB8"/>
    <w:rsid w:val="008A7047"/>
    <w:rsid w:val="008D03F8"/>
    <w:rsid w:val="008D12E5"/>
    <w:rsid w:val="00952C55"/>
    <w:rsid w:val="009630BF"/>
    <w:rsid w:val="009B6AE8"/>
    <w:rsid w:val="009D4562"/>
    <w:rsid w:val="00A0244A"/>
    <w:rsid w:val="00A231EE"/>
    <w:rsid w:val="00A857A9"/>
    <w:rsid w:val="00AA256E"/>
    <w:rsid w:val="00AF478E"/>
    <w:rsid w:val="00B71142"/>
    <w:rsid w:val="00C26FCC"/>
    <w:rsid w:val="00C634C1"/>
    <w:rsid w:val="00CA25A8"/>
    <w:rsid w:val="00CC3D51"/>
    <w:rsid w:val="00CD57E8"/>
    <w:rsid w:val="00D80DD8"/>
    <w:rsid w:val="00DA3872"/>
    <w:rsid w:val="00DD0BAC"/>
    <w:rsid w:val="00E16E62"/>
    <w:rsid w:val="00E80FA0"/>
    <w:rsid w:val="00E964CC"/>
    <w:rsid w:val="00EA1A3C"/>
    <w:rsid w:val="00EA4DE2"/>
    <w:rsid w:val="00EC431D"/>
    <w:rsid w:val="00F06293"/>
    <w:rsid w:val="00F43E1F"/>
    <w:rsid w:val="00F51372"/>
    <w:rsid w:val="00F71C93"/>
    <w:rsid w:val="00FB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7D62D8"/>
  <w15:docId w15:val="{0CE3C941-2920-4CD4-81AC-A151DF80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F18"/>
    <w:rPr>
      <w:rFonts w:ascii="Tahoma" w:hAnsi="Tahoma" w:cs="Tahoma"/>
      <w:sz w:val="16"/>
      <w:szCs w:val="16"/>
    </w:rPr>
  </w:style>
  <w:style w:type="table" w:styleId="-1">
    <w:name w:val="Light List Accent 1"/>
    <w:basedOn w:val="a1"/>
    <w:uiPriority w:val="61"/>
    <w:rsid w:val="00241FC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js-extracted-address">
    <w:name w:val="js-extracted-address"/>
    <w:basedOn w:val="a0"/>
    <w:rsid w:val="00E964CC"/>
  </w:style>
  <w:style w:type="paragraph" w:styleId="a5">
    <w:name w:val="header"/>
    <w:basedOn w:val="a"/>
    <w:link w:val="a6"/>
    <w:uiPriority w:val="99"/>
    <w:unhideWhenUsed/>
    <w:rsid w:val="00E96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64CC"/>
  </w:style>
  <w:style w:type="paragraph" w:styleId="a7">
    <w:name w:val="footer"/>
    <w:basedOn w:val="a"/>
    <w:link w:val="a8"/>
    <w:uiPriority w:val="99"/>
    <w:unhideWhenUsed/>
    <w:rsid w:val="00E96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64CC"/>
  </w:style>
  <w:style w:type="paragraph" w:styleId="a9">
    <w:name w:val="Body Text"/>
    <w:basedOn w:val="a"/>
    <w:link w:val="aa"/>
    <w:rsid w:val="009B6AE8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9B6AE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nhideWhenUsed/>
    <w:rsid w:val="00561DD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61D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"/>
    <w:basedOn w:val="a"/>
    <w:rsid w:val="006E639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4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Евгений</cp:lastModifiedBy>
  <cp:revision>7</cp:revision>
  <dcterms:created xsi:type="dcterms:W3CDTF">2019-01-06T19:06:00Z</dcterms:created>
  <dcterms:modified xsi:type="dcterms:W3CDTF">2019-01-06T19:11:00Z</dcterms:modified>
</cp:coreProperties>
</file>