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СПЕЦИФИКАЦИЯ</w:t>
      </w:r>
    </w:p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Крем на растительных маслах</w:t>
      </w:r>
      <w:r w:rsidR="00287BE9">
        <w:rPr>
          <w:rFonts w:ascii="Times New Roman" w:hAnsi="Times New Roman"/>
          <w:b/>
          <w:sz w:val="32"/>
          <w:szCs w:val="32"/>
        </w:rPr>
        <w:t xml:space="preserve"> </w:t>
      </w:r>
      <w:r w:rsidR="00287BE9">
        <w:rPr>
          <w:rFonts w:ascii="Times New Roman" w:hAnsi="Times New Roman"/>
          <w:b/>
          <w:kern w:val="0"/>
          <w:sz w:val="32"/>
          <w:szCs w:val="32"/>
        </w:rPr>
        <w:t>экстра класс</w:t>
      </w:r>
    </w:p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Продукт «Варёная сгущёнка «</w:t>
      </w:r>
      <w:r w:rsidR="00B4056D">
        <w:rPr>
          <w:rFonts w:ascii="Times New Roman" w:hAnsi="Times New Roman"/>
          <w:b/>
          <w:sz w:val="32"/>
          <w:szCs w:val="32"/>
        </w:rPr>
        <w:t>Орск</w:t>
      </w:r>
      <w:r>
        <w:rPr>
          <w:rFonts w:ascii="Times New Roman" w:hAnsi="Times New Roman"/>
          <w:b/>
          <w:sz w:val="32"/>
          <w:szCs w:val="32"/>
        </w:rPr>
        <w:t>ая» М, жирность 12%</w:t>
      </w:r>
    </w:p>
    <w:p w:rsidR="00994CD2" w:rsidRDefault="00994CD2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6CB3" w:rsidRDefault="00C621CF" w:rsidP="00D36CB3">
      <w:pPr>
        <w:spacing w:after="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Область применения:  </w:t>
      </w:r>
      <w:r w:rsidR="00D36CB3">
        <w:rPr>
          <w:rFonts w:ascii="Times New Roman" w:hAnsi="Times New Roman"/>
          <w:kern w:val="0"/>
          <w:sz w:val="28"/>
          <w:szCs w:val="28"/>
        </w:rPr>
        <w:t>Рекомендуется для использования в качестве полуфабриката  для кремов или готовых  начинок, прослоек, наполнений  при изготовлении  булочных и мучных кондитерских  изделий  (тортов, пирожных, рулетов, пряников, печенья, круассанов и т. д.), мороженого и творожных сырков.</w:t>
      </w:r>
    </w:p>
    <w:p w:rsidR="00BB6121" w:rsidRDefault="00BB6121" w:rsidP="00233499">
      <w:pPr>
        <w:spacing w:after="0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t xml:space="preserve"> сахар-песок, вода питьевая, </w:t>
      </w:r>
      <w:r w:rsidR="00D3632A">
        <w:rPr>
          <w:rFonts w:ascii="Times New Roman" w:hAnsi="Times New Roman"/>
          <w:kern w:val="0"/>
          <w:sz w:val="28"/>
          <w:szCs w:val="28"/>
        </w:rPr>
        <w:t>заменитель молочного жира,</w:t>
      </w:r>
      <w:r>
        <w:rPr>
          <w:rFonts w:ascii="Times New Roman" w:hAnsi="Times New Roman"/>
          <w:sz w:val="28"/>
          <w:szCs w:val="28"/>
        </w:rPr>
        <w:t xml:space="preserve"> сыворотка молочная сухая, загуститель Е 407, загуститель Е 440, загуститель Е 401,</w:t>
      </w:r>
      <w:r>
        <w:rPr>
          <w:rFonts w:ascii="Times New Roman" w:hAnsi="Times New Roman" w:cstheme="minorBidi"/>
          <w:sz w:val="28"/>
          <w:szCs w:val="28"/>
        </w:rPr>
        <w:t xml:space="preserve"> краситель сахарный колер </w:t>
      </w:r>
      <w:r>
        <w:rPr>
          <w:rFonts w:ascii="Times New Roman" w:hAnsi="Times New Roman" w:cstheme="minorBidi"/>
          <w:sz w:val="28"/>
          <w:szCs w:val="28"/>
          <w:lang w:val="en-US"/>
        </w:rPr>
        <w:t>III</w:t>
      </w:r>
      <w:r>
        <w:rPr>
          <w:rFonts w:ascii="Times New Roman" w:hAnsi="Times New Roman" w:cstheme="minorBidi"/>
          <w:sz w:val="28"/>
          <w:szCs w:val="28"/>
        </w:rPr>
        <w:t xml:space="preserve"> «Аромаколор </w:t>
      </w:r>
      <w:r>
        <w:rPr>
          <w:rFonts w:ascii="Times New Roman" w:hAnsi="Times New Roman" w:cstheme="minorBidi"/>
          <w:sz w:val="28"/>
          <w:szCs w:val="28"/>
          <w:lang w:val="en-US"/>
        </w:rPr>
        <w:t>P</w:t>
      </w:r>
      <w:r>
        <w:rPr>
          <w:rFonts w:ascii="Times New Roman" w:hAnsi="Times New Roman" w:cstheme="minorBidi"/>
          <w:sz w:val="28"/>
          <w:szCs w:val="28"/>
        </w:rPr>
        <w:t>/9»  Е 150 с</w:t>
      </w:r>
      <w:r>
        <w:rPr>
          <w:rFonts w:ascii="Times New Roman" w:hAnsi="Times New Roman"/>
          <w:sz w:val="28"/>
          <w:szCs w:val="28"/>
        </w:rPr>
        <w:t>, соль п</w:t>
      </w:r>
      <w:r w:rsidR="002B76FF">
        <w:rPr>
          <w:rFonts w:ascii="Times New Roman" w:hAnsi="Times New Roman"/>
          <w:sz w:val="28"/>
          <w:szCs w:val="28"/>
        </w:rPr>
        <w:t>ищева</w:t>
      </w:r>
      <w:r>
        <w:rPr>
          <w:rFonts w:ascii="Times New Roman" w:hAnsi="Times New Roman"/>
          <w:sz w:val="28"/>
          <w:szCs w:val="28"/>
        </w:rPr>
        <w:t>я, консервант Е 202, ароматизатор «варёное сгущённое молоко», регулятор кислотности Е 331, стабилизатор Е 341(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), краситель </w:t>
      </w:r>
      <w:r>
        <w:rPr>
          <w:rFonts w:ascii="Times New Roman" w:hAnsi="Times New Roman" w:cstheme="minorBidi"/>
          <w:sz w:val="28"/>
          <w:szCs w:val="28"/>
        </w:rPr>
        <w:t>Е160</w:t>
      </w:r>
      <w:r>
        <w:rPr>
          <w:rFonts w:ascii="Times New Roman" w:hAnsi="Times New Roman" w:cstheme="minorBidi"/>
          <w:sz w:val="28"/>
          <w:szCs w:val="28"/>
          <w:lang w:val="en-US"/>
        </w:rPr>
        <w:t>b</w:t>
      </w:r>
      <w:r>
        <w:rPr>
          <w:rFonts w:ascii="Times New Roman" w:hAnsi="Times New Roman" w:cstheme="minorBidi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загуститель Е 415, загуститель Е 412, краситель Е 171, консервант Е 235.</w:t>
      </w:r>
    </w:p>
    <w:p w:rsidR="00994CD2" w:rsidRDefault="00994CD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Органолептические показатели:</w:t>
      </w:r>
    </w:p>
    <w:p w:rsidR="00994CD2" w:rsidRDefault="009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Внешний вид и консистенция</w:t>
      </w:r>
      <w:r>
        <w:rPr>
          <w:rFonts w:ascii="Times New Roman" w:hAnsi="Times New Roman"/>
          <w:b/>
          <w:sz w:val="27"/>
          <w:szCs w:val="27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достаточно мягкая, сильно вязкая, однородная.  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Вкус и запах:</w:t>
      </w:r>
      <w:r>
        <w:rPr>
          <w:rFonts w:ascii="Times New Roman" w:hAnsi="Times New Roman"/>
          <w:sz w:val="28"/>
          <w:szCs w:val="28"/>
        </w:rPr>
        <w:t xml:space="preserve"> вкус сладкий, запах карамельный.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Цвет:</w:t>
      </w:r>
      <w:r>
        <w:rPr>
          <w:rFonts w:ascii="Times New Roman" w:hAnsi="Times New Roman"/>
          <w:sz w:val="28"/>
          <w:szCs w:val="28"/>
        </w:rPr>
        <w:t xml:space="preserve"> от коричневого до тёмно-коричневого с глянцевым блеском.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Физико-химические показатели: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сухих веществ не менее 55%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сорбиновой кислоты не более 0,05%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жира не менее 12%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сахара не менее 40%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9A0" w:rsidRDefault="00AE49A0" w:rsidP="00AE49A0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Показатели безопасности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Микробиология: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КМАФАнМ, КОЕ/г не более 1х10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БГКП(колиформы) в 0,01 г/см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допускаются 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Патогенные микроорганизмы, в т.ч. сальмонеллы 25 г/см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допускаются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Дрожжи, плесени КОЕ/г не более 50 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Токсичные элементы: 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Свинец не более  0,1 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Мышьяк не более  0,1 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Кадмий не более  0,05 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Ртуть не более  0,05 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Микотоксины: 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Афлотоксин В</w:t>
      </w:r>
      <w:r w:rsidRPr="00CB48B4">
        <w:rPr>
          <w:vertAlign w:val="subscript"/>
        </w:rPr>
        <w:t xml:space="preserve">1  </w:t>
      </w: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не более  0,005 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>Пестициды: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 xml:space="preserve">Гексахлорциклогексан </w:t>
      </w:r>
      <w:r w:rsidRPr="00CB48B4">
        <w:rPr>
          <w:rFonts w:ascii="Times New Roman" w:hAnsi="Times New Roman"/>
          <w:sz w:val="28"/>
          <w:szCs w:val="28"/>
        </w:rPr>
        <w:t xml:space="preserve">(α, β, γ - изомеры) не более 0,05 </w:t>
      </w: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hAnsi="Times New Roman"/>
          <w:sz w:val="28"/>
          <w:szCs w:val="28"/>
        </w:rPr>
        <w:t xml:space="preserve">ДДТ и его метаболиты не более 0,1 </w:t>
      </w: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мг/кг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>Радионуклиды: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Цезий – 137 не более 60 Бк/кг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Стронций – 90 не более 80 Бк/кг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Показатель окислительной порчи:  </w:t>
      </w:r>
    </w:p>
    <w:p w:rsidR="00994CD2" w:rsidRPr="00CB48B4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8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перекисное число </w:t>
      </w:r>
      <w:r w:rsidRPr="00CB48B4">
        <w:rPr>
          <w:rFonts w:ascii="Times New Roman" w:eastAsia="Times New Roman" w:hAnsi="Times New Roman"/>
          <w:sz w:val="28"/>
          <w:szCs w:val="28"/>
          <w:lang w:eastAsia="ru-RU"/>
        </w:rPr>
        <w:t>не более 10,0 ммоля активного кислорода/ кг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Содержание ГМО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продукт не содержит и не состоит из генетически          </w:t>
      </w:r>
    </w:p>
    <w:p w:rsidR="00994CD2" w:rsidRDefault="00C621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модифицированных организмов.</w:t>
      </w:r>
    </w:p>
    <w:p w:rsidR="00AE49A0" w:rsidRDefault="00AE49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CD8" w:rsidRDefault="009E4CD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E4CD8">
        <w:rPr>
          <w:rFonts w:ascii="Times New Roman" w:eastAsia="Calibri" w:hAnsi="Times New Roman"/>
          <w:b/>
          <w:sz w:val="28"/>
          <w:szCs w:val="28"/>
          <w:u w:val="single"/>
        </w:rPr>
        <w:t>Пищевая ценность в 100 гр. продукта:</w:t>
      </w:r>
    </w:p>
    <w:p w:rsidR="009E4CD8" w:rsidRDefault="009E4C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Жиры не менее 12 г., Белки – 3,1 г, Углеводы – 43,4 г, в т. ч. сахарозы не менее 40 г</w:t>
      </w:r>
    </w:p>
    <w:p w:rsidR="00994CD2" w:rsidRDefault="00994C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C621CF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Энергетическая ценность продукта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–  273 кКал /114</w:t>
      </w:r>
      <w:r w:rsidR="00AE49A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кДж в 100гр. продукта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Условия хранения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:  в холодильных складских помещениях, </w:t>
      </w: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 температуре от  +0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 до +10,0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 и относительной влажности не выше 85,0%.</w:t>
      </w:r>
    </w:p>
    <w:p w:rsidR="00994CD2" w:rsidRDefault="00994CD2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Срок годности – 6 месяцев при  температуре  от  +0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  до  +10,0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right="63"/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Упаковка: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картонные короба с полиэтиленовым вкладышем, емкостью 20,0 кг, полимерные ведра — 13,0 кг</w:t>
      </w:r>
    </w:p>
    <w:p w:rsidR="00994CD2" w:rsidRDefault="00994CD2">
      <w:pPr>
        <w:spacing w:after="0" w:line="240" w:lineRule="auto"/>
        <w:ind w:right="63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Производитель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  Россия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Законодательные требования:</w:t>
      </w:r>
    </w:p>
    <w:p w:rsidR="00994CD2" w:rsidRDefault="00C621CF" w:rsidP="00B4056D">
      <w:pPr>
        <w:spacing w:after="0" w:line="240" w:lineRule="auto"/>
        <w:ind w:right="63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 06013481-00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«Кремы на растительных маслах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экстра 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Технические условия».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 ТС 021/2011 «О безопасности пищевой продукции»,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ТР ТС 022/2011 «Пищевая продукция в части её маркировки»,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ТР ТС024/2011«Технический  регламент на масложировую продукцию»,</w:t>
      </w:r>
    </w:p>
    <w:p w:rsidR="00994CD2" w:rsidRDefault="00C621CF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ТР ТС 029/2012  «Требования безопасности пищевых добавок, ароматизаторов  и             </w:t>
      </w:r>
    </w:p>
    <w:p w:rsidR="00994CD2" w:rsidRDefault="00C621CF"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технологических вспомогательных средств».</w:t>
      </w:r>
    </w:p>
    <w:p w:rsidR="00994CD2" w:rsidRDefault="00994CD2">
      <w:pPr>
        <w:ind w:left="-851" w:firstLine="851"/>
      </w:pPr>
    </w:p>
    <w:p w:rsidR="00994CD2" w:rsidRDefault="00994CD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СПЕЦИФИКАЦИЯ</w:t>
      </w:r>
    </w:p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Крем на растительных маслах</w:t>
      </w:r>
      <w:r w:rsidR="00224C80">
        <w:rPr>
          <w:rFonts w:ascii="Times New Roman" w:hAnsi="Times New Roman"/>
          <w:b/>
          <w:sz w:val="32"/>
          <w:szCs w:val="32"/>
        </w:rPr>
        <w:t xml:space="preserve"> экстра класс</w:t>
      </w:r>
    </w:p>
    <w:p w:rsidR="00994CD2" w:rsidRDefault="00C621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Продукт «Варёная сгущёнка «О</w:t>
      </w:r>
      <w:r w:rsidR="00B4056D">
        <w:rPr>
          <w:rFonts w:ascii="Times New Roman" w:hAnsi="Times New Roman"/>
          <w:b/>
          <w:sz w:val="32"/>
          <w:szCs w:val="32"/>
        </w:rPr>
        <w:t>рск</w:t>
      </w:r>
      <w:r>
        <w:rPr>
          <w:rFonts w:ascii="Times New Roman" w:hAnsi="Times New Roman"/>
          <w:b/>
          <w:sz w:val="32"/>
          <w:szCs w:val="32"/>
        </w:rPr>
        <w:t>ая» П, жирность 12%</w:t>
      </w:r>
    </w:p>
    <w:p w:rsidR="00D36CB3" w:rsidRDefault="00C621CF" w:rsidP="00D36CB3">
      <w:pPr>
        <w:spacing w:after="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Область применения:  </w:t>
      </w:r>
      <w:r w:rsidR="00D36CB3">
        <w:rPr>
          <w:rFonts w:ascii="Times New Roman" w:hAnsi="Times New Roman"/>
          <w:kern w:val="0"/>
          <w:sz w:val="28"/>
          <w:szCs w:val="28"/>
        </w:rPr>
        <w:t>Рекомендуется для использования в качестве полуфабриката  для кремов или готовых  начинок, прослоек, наполнений  при изготовлении  булочных и мучных кондитерских  изделий  (тортов, пирожных, рулетов, пряников, печенья, круассанов и т. д.), мороженого и творожных сырков.</w:t>
      </w:r>
    </w:p>
    <w:p w:rsidR="00BB6121" w:rsidRDefault="00BB6121" w:rsidP="00233499">
      <w:pPr>
        <w:spacing w:after="0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t xml:space="preserve"> сахар-песок, вода питьевая, жир растительный, сыворотка молочная сухая, загуститель Е 407, загуститель Е 440, загуститель Е 401,  </w:t>
      </w:r>
      <w:r>
        <w:rPr>
          <w:rFonts w:ascii="Times New Roman" w:hAnsi="Times New Roman" w:cstheme="minorBidi"/>
          <w:sz w:val="28"/>
          <w:szCs w:val="28"/>
        </w:rPr>
        <w:t xml:space="preserve">краситель сахарный колер </w:t>
      </w:r>
      <w:r>
        <w:rPr>
          <w:rFonts w:ascii="Times New Roman" w:hAnsi="Times New Roman" w:cstheme="minorBidi"/>
          <w:sz w:val="28"/>
          <w:szCs w:val="28"/>
          <w:lang w:val="en-US"/>
        </w:rPr>
        <w:t>III</w:t>
      </w:r>
      <w:r>
        <w:rPr>
          <w:rFonts w:ascii="Times New Roman" w:hAnsi="Times New Roman" w:cstheme="minorBidi"/>
          <w:sz w:val="28"/>
          <w:szCs w:val="28"/>
        </w:rPr>
        <w:t xml:space="preserve"> «Аромаколор </w:t>
      </w:r>
      <w:r>
        <w:rPr>
          <w:rFonts w:ascii="Times New Roman" w:hAnsi="Times New Roman" w:cstheme="minorBidi"/>
          <w:sz w:val="28"/>
          <w:szCs w:val="28"/>
          <w:lang w:val="en-US"/>
        </w:rPr>
        <w:t>P</w:t>
      </w:r>
      <w:r>
        <w:rPr>
          <w:rFonts w:ascii="Times New Roman" w:hAnsi="Times New Roman" w:cstheme="minorBidi"/>
          <w:sz w:val="28"/>
          <w:szCs w:val="28"/>
        </w:rPr>
        <w:t>/9»  Е 150 с</w:t>
      </w:r>
      <w:r>
        <w:rPr>
          <w:rFonts w:ascii="Times New Roman" w:hAnsi="Times New Roman"/>
          <w:sz w:val="28"/>
          <w:szCs w:val="28"/>
        </w:rPr>
        <w:t xml:space="preserve"> , соль поваренная пищевая, консервант Е 202, ароматизатор «варёное сгущённое молоко», регулятор кислотности Е 331, стабилизатор Е 341(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), краситель </w:t>
      </w:r>
      <w:r>
        <w:rPr>
          <w:rFonts w:ascii="Times New Roman" w:hAnsi="Times New Roman" w:cstheme="minorBidi"/>
          <w:sz w:val="28"/>
          <w:szCs w:val="28"/>
        </w:rPr>
        <w:t xml:space="preserve"> Е160</w:t>
      </w:r>
      <w:r>
        <w:rPr>
          <w:rFonts w:ascii="Times New Roman" w:hAnsi="Times New Roman" w:cstheme="minorBidi"/>
          <w:sz w:val="28"/>
          <w:szCs w:val="28"/>
          <w:lang w:val="en-US"/>
        </w:rPr>
        <w:t>b</w:t>
      </w:r>
      <w:r>
        <w:rPr>
          <w:rFonts w:ascii="Times New Roman" w:hAnsi="Times New Roman" w:cstheme="minorBidi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загуститель Е 415, загуститель Е 412, краситель Е 171, консервант Е 235.</w:t>
      </w:r>
    </w:p>
    <w:p w:rsidR="00994CD2" w:rsidRDefault="00994C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Органолептические показатели:</w:t>
      </w:r>
    </w:p>
    <w:p w:rsidR="00994CD2" w:rsidRDefault="00994C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Внешний вид и консистенция</w:t>
      </w:r>
      <w:r>
        <w:rPr>
          <w:rFonts w:ascii="Times New Roman" w:hAnsi="Times New Roman"/>
          <w:b/>
          <w:sz w:val="27"/>
          <w:szCs w:val="27"/>
        </w:rPr>
        <w:t>:</w:t>
      </w:r>
      <w:r>
        <w:rPr>
          <w:rFonts w:ascii="Times New Roman" w:hAnsi="Times New Roman"/>
          <w:sz w:val="28"/>
          <w:szCs w:val="28"/>
        </w:rPr>
        <w:t xml:space="preserve"> достаточно плотная, сильно вязкая, однородная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Вкус и запах:</w:t>
      </w:r>
      <w:r>
        <w:rPr>
          <w:rFonts w:ascii="Times New Roman" w:hAnsi="Times New Roman"/>
          <w:sz w:val="28"/>
          <w:szCs w:val="28"/>
        </w:rPr>
        <w:t xml:space="preserve"> вкус сладкий, запах карамельный.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Цвет:</w:t>
      </w:r>
      <w:r>
        <w:rPr>
          <w:rFonts w:ascii="Times New Roman" w:hAnsi="Times New Roman"/>
          <w:sz w:val="28"/>
          <w:szCs w:val="28"/>
        </w:rPr>
        <w:t xml:space="preserve"> от коричневого до тёмно-коричневого с глянцевым блеском.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Физико-химические показатели: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сухих веществ не менее 56%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сорбиновой кислоты не более 0,05%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жира не менее 12%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массовая доля сахара не менее 40%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9A0" w:rsidRDefault="00AE49A0" w:rsidP="00AE49A0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Показатели безопасности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Микробиология: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КМАФАнМ, КОЕ/г не более 1х10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БГКП(колиформы) в 0,01 г/см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допускаются 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Патогенные микроорганизмы, в т.ч. сальмонеллы 25 г/см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допускаются</w:t>
      </w:r>
    </w:p>
    <w:p w:rsidR="00994CD2" w:rsidRDefault="00C621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Дрожжи, плесени КОЕ/г не более 50</w:t>
      </w:r>
    </w:p>
    <w:p w:rsidR="00994CD2" w:rsidRDefault="00994C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D2" w:rsidRDefault="00C621CF">
      <w:pPr>
        <w:tabs>
          <w:tab w:val="left" w:pos="4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994CD2" w:rsidRDefault="00994CD2">
      <w:pPr>
        <w:tabs>
          <w:tab w:val="left" w:pos="4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49A0" w:rsidRDefault="00AE49A0">
      <w:pPr>
        <w:tabs>
          <w:tab w:val="left" w:pos="4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994CD2">
      <w:pPr>
        <w:tabs>
          <w:tab w:val="left" w:pos="42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Токсичные элементы: 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Свинец не более  0,1 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Мышьяк не более  0,1 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Кадмий не более  0,05 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Ртуть не более  0,05 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Микотоксины: 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Афлотоксин В</w:t>
      </w:r>
      <w:r w:rsidRPr="00AE49A0">
        <w:rPr>
          <w:vertAlign w:val="subscript"/>
        </w:rPr>
        <w:t xml:space="preserve">1  </w:t>
      </w: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не более  0,005 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>Пестициды: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 xml:space="preserve">Гексахлорциклогексан </w:t>
      </w:r>
      <w:r w:rsidRPr="00AE49A0">
        <w:rPr>
          <w:rFonts w:ascii="Times New Roman" w:hAnsi="Times New Roman"/>
          <w:sz w:val="28"/>
          <w:szCs w:val="28"/>
        </w:rPr>
        <w:t xml:space="preserve">(α, β, γ - изомеры) не более 0,05 </w:t>
      </w: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hAnsi="Times New Roman"/>
          <w:sz w:val="28"/>
          <w:szCs w:val="28"/>
        </w:rPr>
        <w:t xml:space="preserve">ДДТ и его метаболиты не более 0,1 </w:t>
      </w: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мг/кг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>Радионуклиды: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Цезий – 137 не более 60 Бк/кг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Стронций – 90 не более 80 Бк/кг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Показатель окислительной порчи:  </w:t>
      </w:r>
    </w:p>
    <w:p w:rsidR="00994CD2" w:rsidRPr="00AE49A0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перекисное число </w:t>
      </w: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>не более 10,0 ммоля активного кислорода/ кг</w:t>
      </w:r>
    </w:p>
    <w:p w:rsidR="00994CD2" w:rsidRPr="00AE49A0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CD2" w:rsidRPr="00AE49A0" w:rsidRDefault="00C621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ГМО</w:t>
      </w: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 xml:space="preserve">:   продукт не содержит и не состоит из генетически          </w:t>
      </w:r>
    </w:p>
    <w:p w:rsidR="00994CD2" w:rsidRPr="00AE49A0" w:rsidRDefault="00C621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9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модифицированных организмов.</w:t>
      </w:r>
    </w:p>
    <w:p w:rsidR="009E4CD8" w:rsidRDefault="009E4C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CD8" w:rsidRDefault="009E4CD8" w:rsidP="009E4CD8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9E4CD8">
        <w:rPr>
          <w:rFonts w:ascii="Times New Roman" w:eastAsia="Calibri" w:hAnsi="Times New Roman"/>
          <w:b/>
          <w:sz w:val="28"/>
          <w:szCs w:val="28"/>
          <w:u w:val="single"/>
        </w:rPr>
        <w:t>Пищевая ценность в 100 гр. продукта:</w:t>
      </w:r>
    </w:p>
    <w:p w:rsidR="009E4CD8" w:rsidRDefault="009E4CD8" w:rsidP="009E4C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Жиры не менее 12 г., Белки – 3,1 г, Углеводы – 43,4 г, в т. ч. сахарозы не менее 40 г</w:t>
      </w:r>
    </w:p>
    <w:p w:rsidR="00994CD2" w:rsidRDefault="00C621CF">
      <w:pPr>
        <w:spacing w:after="0" w:line="240" w:lineRule="auto"/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Энергетическая ценность продукта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–  273 кКал /1143 кДж в 100гр. продукта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Условия хранения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:  в холодильных складских помещениях, </w:t>
      </w: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при температуре от  +0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 до +10,0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 и относительной влажности не выше 85,0%.</w:t>
      </w:r>
    </w:p>
    <w:p w:rsidR="00994CD2" w:rsidRDefault="00994CD2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left="63" w:right="6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Срок годности – 6 месяцев при  температуре  от  +0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  до  +10,0</w:t>
      </w:r>
      <w:r>
        <w:rPr>
          <w:rFonts w:ascii="Times New Roman" w:eastAsia="Times New Roman" w:hAnsi="Times New Roman"/>
          <w:b/>
          <w:sz w:val="28"/>
          <w:szCs w:val="28"/>
          <w:u w:val="single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right="63"/>
        <w:jc w:val="both"/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Упаковка: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картонные короба с полиэтиленовым вкладышем, емкостью 20,0 кг, полимерные ведра — 13,0 кг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Производитель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  Россия</w:t>
      </w:r>
    </w:p>
    <w:p w:rsidR="00994CD2" w:rsidRDefault="00994CD2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Законодательные требования:</w:t>
      </w:r>
    </w:p>
    <w:p w:rsidR="00994CD2" w:rsidRDefault="00C621CF" w:rsidP="00B4056D">
      <w:pPr>
        <w:spacing w:after="0" w:line="240" w:lineRule="auto"/>
        <w:ind w:right="6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СТО 06013481-00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«Кремы на растительных маслах</w:t>
      </w:r>
      <w:r w:rsidR="00B4056D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экстра класс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Технические условия».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 ТС 021/2011 «О безопасности пищевой продукции»,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ТР ТС 022/2011 «Пищевая продукция в части её маркировки»,</w:t>
      </w:r>
    </w:p>
    <w:p w:rsidR="00994CD2" w:rsidRDefault="00C621CF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ТР ТС024/2011«Технический  регламент на масложировую продукцию»,</w:t>
      </w:r>
    </w:p>
    <w:p w:rsidR="00994CD2" w:rsidRDefault="00C621CF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ТР ТС 029/2012  «Требования безопасности пищевых добавок, ароматизаторов  и             </w:t>
      </w:r>
    </w:p>
    <w:p w:rsidR="00994CD2" w:rsidRDefault="00C621CF"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технологических вспомогательных средств».</w:t>
      </w:r>
    </w:p>
    <w:p w:rsidR="00994CD2" w:rsidRDefault="00994C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CD2" w:rsidRDefault="00994CD2">
      <w:pPr>
        <w:spacing w:after="0" w:line="240" w:lineRule="auto"/>
      </w:pPr>
    </w:p>
    <w:sectPr w:rsidR="00994CD2">
      <w:pgSz w:w="11906" w:h="16838"/>
      <w:pgMar w:top="426" w:right="566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D2"/>
    <w:rsid w:val="00224C80"/>
    <w:rsid w:val="00233499"/>
    <w:rsid w:val="00287BE9"/>
    <w:rsid w:val="002B76FF"/>
    <w:rsid w:val="00994CD2"/>
    <w:rsid w:val="009E4CD8"/>
    <w:rsid w:val="00A57615"/>
    <w:rsid w:val="00AE49A0"/>
    <w:rsid w:val="00B4056D"/>
    <w:rsid w:val="00BB6121"/>
    <w:rsid w:val="00BC1F2C"/>
    <w:rsid w:val="00C621CF"/>
    <w:rsid w:val="00CB48B4"/>
    <w:rsid w:val="00D3632A"/>
    <w:rsid w:val="00D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49"/>
    <w:pPr>
      <w:spacing w:after="200" w:line="276" w:lineRule="auto"/>
    </w:pPr>
    <w:rPr>
      <w:rFonts w:asciiTheme="minorHAnsi" w:eastAsiaTheme="minorHAnsi" w:hAnsiTheme="minorHAnsi" w:cs="Times New Roman"/>
      <w:sz w:val="24"/>
    </w:rPr>
  </w:style>
  <w:style w:type="paragraph" w:styleId="2">
    <w:name w:val="heading 2"/>
    <w:basedOn w:val="a"/>
    <w:qFormat/>
    <w:pPr>
      <w:spacing w:after="0" w:line="240" w:lineRule="auto"/>
      <w:outlineLvl w:val="1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224D"/>
    <w:rPr>
      <w:rFonts w:ascii="Tahoma" w:eastAsia="Calibri" w:hAnsi="Tahoma" w:cs="Tahoma"/>
      <w:sz w:val="16"/>
      <w:szCs w:val="16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customStyle="1" w:styleId="20">
    <w:name w:val="Заголовок 2 Знак"/>
    <w:basedOn w:val="a0"/>
    <w:qFormat/>
    <w:rPr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9F224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49"/>
    <w:pPr>
      <w:spacing w:after="200" w:line="276" w:lineRule="auto"/>
    </w:pPr>
    <w:rPr>
      <w:rFonts w:asciiTheme="minorHAnsi" w:eastAsiaTheme="minorHAnsi" w:hAnsiTheme="minorHAnsi" w:cs="Times New Roman"/>
      <w:sz w:val="24"/>
    </w:rPr>
  </w:style>
  <w:style w:type="paragraph" w:styleId="2">
    <w:name w:val="heading 2"/>
    <w:basedOn w:val="a"/>
    <w:qFormat/>
    <w:pPr>
      <w:spacing w:after="0" w:line="240" w:lineRule="auto"/>
      <w:outlineLvl w:val="1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224D"/>
    <w:rPr>
      <w:rFonts w:ascii="Tahoma" w:eastAsia="Calibri" w:hAnsi="Tahoma" w:cs="Tahoma"/>
      <w:sz w:val="16"/>
      <w:szCs w:val="16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customStyle="1" w:styleId="20">
    <w:name w:val="Заголовок 2 Знак"/>
    <w:basedOn w:val="a0"/>
    <w:qFormat/>
    <w:rPr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9F224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Кононенко Юлия</cp:lastModifiedBy>
  <cp:revision>2</cp:revision>
  <cp:lastPrinted>2019-03-22T10:38:00Z</cp:lastPrinted>
  <dcterms:created xsi:type="dcterms:W3CDTF">2020-03-20T10:58:00Z</dcterms:created>
  <dcterms:modified xsi:type="dcterms:W3CDTF">2020-03-20T10:58:00Z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